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34" w:rsidRDefault="00344734" w:rsidP="00344734">
      <w:pPr>
        <w:spacing w:after="0"/>
        <w:ind w:firstLine="142"/>
        <w:jc w:val="center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-390525</wp:posOffset>
            </wp:positionV>
            <wp:extent cx="7553960" cy="1257300"/>
            <wp:effectExtent l="19050" t="0" r="889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734" w:rsidRDefault="00344734" w:rsidP="00344734">
      <w:pPr>
        <w:spacing w:after="0"/>
        <w:ind w:firstLine="142"/>
        <w:jc w:val="center"/>
        <w:rPr>
          <w:b/>
        </w:rPr>
      </w:pPr>
    </w:p>
    <w:p w:rsidR="00344734" w:rsidRDefault="00344734" w:rsidP="00344734">
      <w:pPr>
        <w:spacing w:after="0"/>
        <w:ind w:firstLine="142"/>
        <w:jc w:val="center"/>
        <w:rPr>
          <w:b/>
        </w:rPr>
      </w:pPr>
    </w:p>
    <w:p w:rsidR="00344734" w:rsidRDefault="00344734" w:rsidP="00344734">
      <w:pPr>
        <w:spacing w:after="0"/>
        <w:ind w:firstLine="142"/>
        <w:jc w:val="center"/>
        <w:rPr>
          <w:b/>
        </w:rPr>
      </w:pPr>
    </w:p>
    <w:p w:rsidR="00344734" w:rsidRPr="00344734" w:rsidRDefault="00344734" w:rsidP="00344734">
      <w:pPr>
        <w:spacing w:after="0"/>
        <w:ind w:firstLine="142"/>
        <w:jc w:val="center"/>
        <w:rPr>
          <w:b/>
        </w:rPr>
      </w:pPr>
    </w:p>
    <w:p w:rsidR="00344734" w:rsidRPr="00A62841" w:rsidRDefault="00344734" w:rsidP="00344734">
      <w:pPr>
        <w:spacing w:after="0"/>
        <w:ind w:firstLine="142"/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344734" w:rsidRPr="00A62841" w:rsidTr="00720040">
        <w:trPr>
          <w:trHeight w:val="1489"/>
        </w:trPr>
        <w:tc>
          <w:tcPr>
            <w:tcW w:w="4220" w:type="dxa"/>
            <w:hideMark/>
          </w:tcPr>
          <w:p w:rsidR="00344734" w:rsidRPr="00344734" w:rsidRDefault="00344734" w:rsidP="00344734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 w:rsidRPr="00A62841">
              <w:rPr>
                <w:rFonts w:ascii="Candara" w:hAnsi="Candara"/>
              </w:rPr>
              <w:t>Αρ</w:t>
            </w:r>
            <w:proofErr w:type="spellEnd"/>
            <w:r w:rsidRPr="00A62841">
              <w:rPr>
                <w:rFonts w:ascii="Candara" w:hAnsi="Candara"/>
              </w:rPr>
              <w:t xml:space="preserve">. Πρωτ. </w:t>
            </w:r>
            <w:r w:rsidRPr="00A62841">
              <w:rPr>
                <w:rFonts w:ascii="Candara" w:hAnsi="Candara"/>
                <w:lang w:val="el-GR"/>
              </w:rPr>
              <w:t>1</w:t>
            </w:r>
            <w:r>
              <w:rPr>
                <w:rFonts w:ascii="Candara" w:hAnsi="Candara"/>
                <w:lang w:val="el-GR"/>
              </w:rPr>
              <w:t>11</w:t>
            </w:r>
          </w:p>
        </w:tc>
        <w:tc>
          <w:tcPr>
            <w:tcW w:w="4228" w:type="dxa"/>
          </w:tcPr>
          <w:p w:rsidR="00344734" w:rsidRPr="00A62841" w:rsidRDefault="00344734" w:rsidP="00344734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Αθήνα   </w:t>
            </w:r>
            <w:r>
              <w:rPr>
                <w:rFonts w:ascii="Candara" w:hAnsi="Candara"/>
              </w:rPr>
              <w:t>3</w:t>
            </w:r>
            <w:r w:rsidRPr="00E80C87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10</w:t>
            </w:r>
            <w:r w:rsidRPr="00A62841">
              <w:rPr>
                <w:rFonts w:ascii="Candara" w:hAnsi="Candara"/>
              </w:rPr>
              <w:t>/2024</w:t>
            </w:r>
          </w:p>
          <w:p w:rsidR="00344734" w:rsidRPr="00A62841" w:rsidRDefault="00344734" w:rsidP="00344734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Προς </w:t>
            </w:r>
          </w:p>
          <w:p w:rsidR="00344734" w:rsidRPr="00A62841" w:rsidRDefault="00344734" w:rsidP="00344734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 w:rsidRPr="00A62841"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E40548" w:rsidRPr="00270C03" w:rsidRDefault="00DE1ECA" w:rsidP="00344734">
      <w:pPr>
        <w:spacing w:after="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Θέμα: </w:t>
      </w:r>
      <w:r w:rsidR="00E40548" w:rsidRPr="00270C03">
        <w:rPr>
          <w:rFonts w:ascii="Candara" w:hAnsi="Candara" w:cs="Tahoma"/>
          <w:b/>
          <w:bCs/>
          <w:sz w:val="24"/>
          <w:szCs w:val="24"/>
        </w:rPr>
        <w:t xml:space="preserve">Το Δ.Σ. της Δ.Ο.Ε. στηρίζει τους/τις συναδέλφους που </w:t>
      </w:r>
      <w:r w:rsidR="003525AB" w:rsidRPr="00270C03">
        <w:rPr>
          <w:rFonts w:ascii="Candara" w:hAnsi="Candara" w:cs="Tahoma"/>
          <w:b/>
          <w:bCs/>
          <w:sz w:val="24"/>
          <w:szCs w:val="24"/>
        </w:rPr>
        <w:t xml:space="preserve">διώκει </w:t>
      </w:r>
      <w:r w:rsidR="00E40548" w:rsidRPr="00270C03">
        <w:rPr>
          <w:rFonts w:ascii="Candara" w:hAnsi="Candara" w:cs="Tahoma"/>
          <w:b/>
          <w:bCs/>
          <w:sz w:val="24"/>
          <w:szCs w:val="24"/>
        </w:rPr>
        <w:t>το Υ</w:t>
      </w:r>
      <w:r w:rsidRPr="00270C03">
        <w:rPr>
          <w:rFonts w:ascii="Candara" w:hAnsi="Candara" w:cs="Tahoma"/>
          <w:b/>
          <w:bCs/>
          <w:sz w:val="24"/>
          <w:szCs w:val="24"/>
        </w:rPr>
        <w:t>.</w:t>
      </w:r>
      <w:r w:rsidR="00E40548" w:rsidRPr="00270C03">
        <w:rPr>
          <w:rFonts w:ascii="Candara" w:hAnsi="Candara" w:cs="Tahoma"/>
          <w:b/>
          <w:bCs/>
          <w:sz w:val="24"/>
          <w:szCs w:val="24"/>
        </w:rPr>
        <w:t>ΠΑΙ</w:t>
      </w:r>
      <w:r w:rsidRPr="00270C03">
        <w:rPr>
          <w:rFonts w:ascii="Candara" w:hAnsi="Candara" w:cs="Tahoma"/>
          <w:b/>
          <w:bCs/>
          <w:sz w:val="24"/>
          <w:szCs w:val="24"/>
        </w:rPr>
        <w:t>.</w:t>
      </w:r>
      <w:r w:rsidR="00E40548" w:rsidRPr="00270C03">
        <w:rPr>
          <w:rFonts w:ascii="Candara" w:hAnsi="Candara" w:cs="Tahoma"/>
          <w:b/>
          <w:bCs/>
          <w:sz w:val="24"/>
          <w:szCs w:val="24"/>
        </w:rPr>
        <w:t>Θ</w:t>
      </w:r>
      <w:r w:rsidRPr="00270C03">
        <w:rPr>
          <w:rFonts w:ascii="Candara" w:hAnsi="Candara" w:cs="Tahoma"/>
          <w:b/>
          <w:bCs/>
          <w:sz w:val="24"/>
          <w:szCs w:val="24"/>
        </w:rPr>
        <w:t>.</w:t>
      </w:r>
      <w:r w:rsidR="00E40548" w:rsidRPr="00270C03">
        <w:rPr>
          <w:rFonts w:ascii="Candara" w:hAnsi="Candara" w:cs="Tahoma"/>
          <w:b/>
          <w:bCs/>
          <w:sz w:val="24"/>
          <w:szCs w:val="24"/>
        </w:rPr>
        <w:t>Α</w:t>
      </w:r>
      <w:r w:rsidRPr="00270C03">
        <w:rPr>
          <w:rFonts w:ascii="Candara" w:hAnsi="Candara" w:cs="Tahoma"/>
          <w:b/>
          <w:bCs/>
          <w:sz w:val="24"/>
          <w:szCs w:val="24"/>
        </w:rPr>
        <w:t>.</w:t>
      </w:r>
    </w:p>
    <w:p w:rsidR="00A22DAA" w:rsidRDefault="00A22DAA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</w:p>
    <w:p w:rsidR="00D26E6E" w:rsidRPr="00270C03" w:rsidRDefault="00D26E6E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proofErr w:type="spellStart"/>
      <w:r w:rsidRPr="00270C03">
        <w:rPr>
          <w:rFonts w:ascii="Candara" w:hAnsi="Candara" w:cs="Tahoma"/>
          <w:sz w:val="24"/>
          <w:szCs w:val="24"/>
        </w:rPr>
        <w:t>Συναδέλφισσες</w:t>
      </w:r>
      <w:proofErr w:type="spellEnd"/>
      <w:r w:rsidRPr="00270C03">
        <w:rPr>
          <w:rFonts w:ascii="Candara" w:hAnsi="Candara" w:cs="Tahoma"/>
          <w:sz w:val="24"/>
          <w:szCs w:val="24"/>
        </w:rPr>
        <w:t xml:space="preserve"> και συνάδελφοι, </w:t>
      </w:r>
    </w:p>
    <w:p w:rsidR="003648B2" w:rsidRPr="00270C03" w:rsidRDefault="00F02C28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t xml:space="preserve">η </w:t>
      </w:r>
      <w:r w:rsidR="00D26E6E" w:rsidRPr="00270C03">
        <w:rPr>
          <w:rFonts w:ascii="Candara" w:hAnsi="Candara" w:cs="Tahoma"/>
          <w:sz w:val="24"/>
          <w:szCs w:val="24"/>
        </w:rPr>
        <w:t xml:space="preserve">σχολική χρονιά ξεκίνησε </w:t>
      </w:r>
      <w:r w:rsidR="000A5DB0" w:rsidRPr="00270C03">
        <w:rPr>
          <w:rFonts w:ascii="Candara" w:hAnsi="Candara" w:cs="Tahoma"/>
          <w:sz w:val="24"/>
          <w:szCs w:val="24"/>
        </w:rPr>
        <w:t>με</w:t>
      </w:r>
      <w:r w:rsidR="00671DB2" w:rsidRPr="00270C03">
        <w:rPr>
          <w:rFonts w:ascii="Candara" w:hAnsi="Candara" w:cs="Tahoma"/>
          <w:sz w:val="24"/>
          <w:szCs w:val="24"/>
        </w:rPr>
        <w:t xml:space="preserve"> τεράστιες ελλείψεις και κενά</w:t>
      </w:r>
      <w:r w:rsidRPr="00270C03">
        <w:rPr>
          <w:rFonts w:ascii="Candara" w:hAnsi="Candara" w:cs="Tahoma"/>
          <w:sz w:val="24"/>
          <w:szCs w:val="24"/>
        </w:rPr>
        <w:t>,</w:t>
      </w:r>
      <w:r w:rsidR="00671DB2" w:rsidRPr="00270C03">
        <w:rPr>
          <w:rFonts w:ascii="Candara" w:hAnsi="Candara" w:cs="Tahoma"/>
          <w:sz w:val="24"/>
          <w:szCs w:val="24"/>
        </w:rPr>
        <w:t xml:space="preserve"> που παράγουν </w:t>
      </w:r>
      <w:r w:rsidR="00AD5167" w:rsidRPr="00270C03">
        <w:rPr>
          <w:rFonts w:ascii="Candara" w:hAnsi="Candara" w:cs="Tahoma"/>
          <w:sz w:val="24"/>
          <w:szCs w:val="24"/>
        </w:rPr>
        <w:t xml:space="preserve">μορφωτικά ελλείμματα </w:t>
      </w:r>
      <w:r w:rsidR="00584F47" w:rsidRPr="00270C03">
        <w:rPr>
          <w:rFonts w:ascii="Candara" w:hAnsi="Candara" w:cs="Tahoma"/>
          <w:sz w:val="24"/>
          <w:szCs w:val="24"/>
        </w:rPr>
        <w:t xml:space="preserve">στους μαθητές μας </w:t>
      </w:r>
      <w:r w:rsidR="00AD5167" w:rsidRPr="00270C03">
        <w:rPr>
          <w:rFonts w:ascii="Candara" w:hAnsi="Candara" w:cs="Tahoma"/>
          <w:sz w:val="24"/>
          <w:szCs w:val="24"/>
        </w:rPr>
        <w:t>από την πρώτη μέρα.</w:t>
      </w:r>
      <w:r w:rsidR="000377FC" w:rsidRPr="00270C03">
        <w:rPr>
          <w:rFonts w:ascii="Candara" w:hAnsi="Candara"/>
        </w:rPr>
        <w:t xml:space="preserve"> </w:t>
      </w:r>
      <w:r w:rsidR="000377FC" w:rsidRPr="00270C03">
        <w:rPr>
          <w:rFonts w:ascii="Candara" w:hAnsi="Candara" w:cs="Tahoma"/>
          <w:sz w:val="24"/>
          <w:szCs w:val="24"/>
        </w:rPr>
        <w:t xml:space="preserve">Το «λουκέτο» σε πάνω από 1.000 τμήματα, οι επιπτώσεις στους μαθητές που αναγκάζονται να μετακινούνται ακόμα και σε άλλη σχολική μονάδα, </w:t>
      </w:r>
      <w:r w:rsidR="00622958" w:rsidRPr="00270C03">
        <w:rPr>
          <w:rFonts w:ascii="Candara" w:hAnsi="Candara" w:cs="Tahoma"/>
          <w:sz w:val="24"/>
          <w:szCs w:val="24"/>
        </w:rPr>
        <w:t>το</w:t>
      </w:r>
      <w:r w:rsidR="000377FC" w:rsidRPr="00270C03">
        <w:rPr>
          <w:rFonts w:ascii="Candara" w:hAnsi="Candara" w:cs="Tahoma"/>
          <w:sz w:val="24"/>
          <w:szCs w:val="24"/>
        </w:rPr>
        <w:t xml:space="preserve"> </w:t>
      </w:r>
      <w:r w:rsidR="00DE1ECA" w:rsidRPr="00270C03">
        <w:rPr>
          <w:rFonts w:ascii="Candara" w:hAnsi="Candara" w:cs="Tahoma"/>
          <w:sz w:val="24"/>
          <w:szCs w:val="24"/>
        </w:rPr>
        <w:t>«</w:t>
      </w:r>
      <w:r w:rsidR="000377FC" w:rsidRPr="00270C03">
        <w:rPr>
          <w:rFonts w:ascii="Candara" w:hAnsi="Candara" w:cs="Tahoma"/>
          <w:sz w:val="24"/>
          <w:szCs w:val="24"/>
        </w:rPr>
        <w:t>στο</w:t>
      </w:r>
      <w:r w:rsidR="00622958" w:rsidRPr="00270C03">
        <w:rPr>
          <w:rFonts w:ascii="Candara" w:hAnsi="Candara" w:cs="Tahoma"/>
          <w:sz w:val="24"/>
          <w:szCs w:val="24"/>
        </w:rPr>
        <w:t>ίβαγμα</w:t>
      </w:r>
      <w:r w:rsidR="00DE1ECA" w:rsidRPr="00270C03">
        <w:rPr>
          <w:rFonts w:ascii="Candara" w:hAnsi="Candara" w:cs="Tahoma"/>
          <w:sz w:val="24"/>
          <w:szCs w:val="24"/>
        </w:rPr>
        <w:t>»</w:t>
      </w:r>
      <w:r w:rsidR="000377FC" w:rsidRPr="00270C03">
        <w:rPr>
          <w:rFonts w:ascii="Candara" w:hAnsi="Candara" w:cs="Tahoma"/>
          <w:sz w:val="24"/>
          <w:szCs w:val="24"/>
        </w:rPr>
        <w:t xml:space="preserve"> σε ακατάλληλες αίθουσες 25 μαθητ</w:t>
      </w:r>
      <w:r w:rsidR="00622958" w:rsidRPr="00270C03">
        <w:rPr>
          <w:rFonts w:ascii="Candara" w:hAnsi="Candara" w:cs="Tahoma"/>
          <w:sz w:val="24"/>
          <w:szCs w:val="24"/>
        </w:rPr>
        <w:t>ών</w:t>
      </w:r>
      <w:r w:rsidR="00C71DB8" w:rsidRPr="00270C03">
        <w:rPr>
          <w:rFonts w:ascii="Candara" w:hAnsi="Candara" w:cs="Tahoma"/>
          <w:sz w:val="24"/>
          <w:szCs w:val="24"/>
        </w:rPr>
        <w:t xml:space="preserve">, το διαχρονικό πρόβλημα της σχολικής στέγης, </w:t>
      </w:r>
      <w:r w:rsidR="00D8498F" w:rsidRPr="00270C03">
        <w:rPr>
          <w:rFonts w:ascii="Candara" w:hAnsi="Candara" w:cs="Tahoma"/>
          <w:sz w:val="24"/>
          <w:szCs w:val="24"/>
        </w:rPr>
        <w:t xml:space="preserve">τα χιλιάδες κενά </w:t>
      </w:r>
      <w:r w:rsidR="00A60045" w:rsidRPr="00270C03">
        <w:rPr>
          <w:rFonts w:ascii="Candara" w:hAnsi="Candara" w:cs="Tahoma"/>
          <w:sz w:val="24"/>
          <w:szCs w:val="24"/>
        </w:rPr>
        <w:t>σε όλες τις ειδικότητες και την παράλληλη στήριξη</w:t>
      </w:r>
      <w:r w:rsidR="007D2B0E" w:rsidRPr="00270C03">
        <w:rPr>
          <w:rFonts w:ascii="Candara" w:hAnsi="Candara" w:cs="Tahoma"/>
          <w:sz w:val="24"/>
          <w:szCs w:val="24"/>
        </w:rPr>
        <w:t xml:space="preserve">, </w:t>
      </w:r>
      <w:r w:rsidR="00330D7B" w:rsidRPr="00270C03">
        <w:rPr>
          <w:rFonts w:ascii="Candara" w:hAnsi="Candara" w:cs="Tahoma"/>
          <w:sz w:val="24"/>
          <w:szCs w:val="24"/>
        </w:rPr>
        <w:t>η υποχρηματοδότηση</w:t>
      </w:r>
      <w:r w:rsidR="00DE1ECA" w:rsidRPr="00270C03">
        <w:rPr>
          <w:rFonts w:ascii="Candara" w:hAnsi="Candara" w:cs="Tahoma"/>
          <w:sz w:val="24"/>
          <w:szCs w:val="24"/>
        </w:rPr>
        <w:t>,</w:t>
      </w:r>
      <w:r w:rsidR="00330D7B" w:rsidRPr="00270C03">
        <w:rPr>
          <w:rFonts w:ascii="Candara" w:hAnsi="Candara" w:cs="Tahoma"/>
          <w:sz w:val="24"/>
          <w:szCs w:val="24"/>
        </w:rPr>
        <w:t xml:space="preserve"> </w:t>
      </w:r>
      <w:r w:rsidR="00584F47" w:rsidRPr="00270C03">
        <w:rPr>
          <w:rFonts w:ascii="Candara" w:hAnsi="Candara" w:cs="Tahoma"/>
          <w:sz w:val="24"/>
          <w:szCs w:val="24"/>
        </w:rPr>
        <w:t xml:space="preserve">είναι η </w:t>
      </w:r>
      <w:r w:rsidR="00EB1F0C" w:rsidRPr="00270C03">
        <w:rPr>
          <w:rFonts w:ascii="Candara" w:hAnsi="Candara" w:cs="Tahoma"/>
          <w:sz w:val="24"/>
          <w:szCs w:val="24"/>
        </w:rPr>
        <w:t xml:space="preserve">καθημερινή πραγματικότητα </w:t>
      </w:r>
      <w:r w:rsidR="00A62699" w:rsidRPr="00270C03">
        <w:rPr>
          <w:rFonts w:ascii="Candara" w:hAnsi="Candara" w:cs="Tahoma"/>
          <w:sz w:val="24"/>
          <w:szCs w:val="24"/>
        </w:rPr>
        <w:t xml:space="preserve">στα σχολεία, </w:t>
      </w:r>
      <w:r w:rsidR="00EB1F0C" w:rsidRPr="00270C03">
        <w:rPr>
          <w:rFonts w:ascii="Candara" w:hAnsi="Candara" w:cs="Tahoma"/>
          <w:sz w:val="24"/>
          <w:szCs w:val="24"/>
        </w:rPr>
        <w:t xml:space="preserve">πέρα από την εικονική «κανονικότητα» </w:t>
      </w:r>
      <w:r w:rsidR="00ED342F" w:rsidRPr="00270C03">
        <w:rPr>
          <w:rFonts w:ascii="Candara" w:hAnsi="Candara" w:cs="Tahoma"/>
          <w:sz w:val="24"/>
          <w:szCs w:val="24"/>
        </w:rPr>
        <w:t xml:space="preserve">και την προσπάθεια εξαπάτησης </w:t>
      </w:r>
      <w:r w:rsidR="00AA7A1B" w:rsidRPr="00270C03">
        <w:rPr>
          <w:rFonts w:ascii="Candara" w:hAnsi="Candara" w:cs="Tahoma"/>
          <w:sz w:val="24"/>
          <w:szCs w:val="24"/>
        </w:rPr>
        <w:t>Κυβέρνησης και Υ</w:t>
      </w:r>
      <w:r w:rsidR="00DE1ECA" w:rsidRPr="00270C03">
        <w:rPr>
          <w:rFonts w:ascii="Candara" w:hAnsi="Candara" w:cs="Tahoma"/>
          <w:sz w:val="24"/>
          <w:szCs w:val="24"/>
        </w:rPr>
        <w:t>.</w:t>
      </w:r>
      <w:r w:rsidR="00AA7A1B" w:rsidRPr="00270C03">
        <w:rPr>
          <w:rFonts w:ascii="Candara" w:hAnsi="Candara" w:cs="Tahoma"/>
          <w:sz w:val="24"/>
          <w:szCs w:val="24"/>
        </w:rPr>
        <w:t>ΠΑΙ</w:t>
      </w:r>
      <w:r w:rsidR="00DE1ECA" w:rsidRPr="00270C03">
        <w:rPr>
          <w:rFonts w:ascii="Candara" w:hAnsi="Candara" w:cs="Tahoma"/>
          <w:sz w:val="24"/>
          <w:szCs w:val="24"/>
        </w:rPr>
        <w:t>.</w:t>
      </w:r>
      <w:r w:rsidR="00AA7A1B" w:rsidRPr="00270C03">
        <w:rPr>
          <w:rFonts w:ascii="Candara" w:hAnsi="Candara" w:cs="Tahoma"/>
          <w:sz w:val="24"/>
          <w:szCs w:val="24"/>
        </w:rPr>
        <w:t>Θ</w:t>
      </w:r>
      <w:r w:rsidR="00DE1ECA" w:rsidRPr="00270C03">
        <w:rPr>
          <w:rFonts w:ascii="Candara" w:hAnsi="Candara" w:cs="Tahoma"/>
          <w:sz w:val="24"/>
          <w:szCs w:val="24"/>
        </w:rPr>
        <w:t>.</w:t>
      </w:r>
      <w:r w:rsidR="00AA7A1B" w:rsidRPr="00270C03">
        <w:rPr>
          <w:rFonts w:ascii="Candara" w:hAnsi="Candara" w:cs="Tahoma"/>
          <w:sz w:val="24"/>
          <w:szCs w:val="24"/>
        </w:rPr>
        <w:t>Α</w:t>
      </w:r>
      <w:r w:rsidR="00DE1ECA" w:rsidRPr="00270C03">
        <w:rPr>
          <w:rFonts w:ascii="Candara" w:hAnsi="Candara" w:cs="Tahoma"/>
          <w:sz w:val="24"/>
          <w:szCs w:val="24"/>
        </w:rPr>
        <w:t>.</w:t>
      </w:r>
    </w:p>
    <w:p w:rsidR="007A3DC1" w:rsidRPr="00270C03" w:rsidRDefault="007A3DC1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t xml:space="preserve">Όλα αυτά </w:t>
      </w:r>
      <w:r w:rsidR="00241578" w:rsidRPr="00270C03">
        <w:rPr>
          <w:rFonts w:ascii="Candara" w:hAnsi="Candara" w:cs="Tahoma"/>
          <w:sz w:val="24"/>
          <w:szCs w:val="24"/>
        </w:rPr>
        <w:t xml:space="preserve">σε συνδυασμό με τη διαρκή οικονομική υποβάθμιση </w:t>
      </w:r>
      <w:r w:rsidR="00E13D09" w:rsidRPr="00270C03">
        <w:rPr>
          <w:rFonts w:ascii="Candara" w:hAnsi="Candara" w:cs="Tahoma"/>
          <w:sz w:val="24"/>
          <w:szCs w:val="24"/>
        </w:rPr>
        <w:t>που βιώνου</w:t>
      </w:r>
      <w:r w:rsidR="00A62699" w:rsidRPr="00270C03">
        <w:rPr>
          <w:rFonts w:ascii="Candara" w:hAnsi="Candara" w:cs="Tahoma"/>
          <w:sz w:val="24"/>
          <w:szCs w:val="24"/>
        </w:rPr>
        <w:t>με</w:t>
      </w:r>
      <w:r w:rsidR="00E13D09" w:rsidRPr="00270C03">
        <w:rPr>
          <w:rFonts w:ascii="Candara" w:hAnsi="Candara" w:cs="Tahoma"/>
          <w:sz w:val="24"/>
          <w:szCs w:val="24"/>
        </w:rPr>
        <w:t xml:space="preserve"> χιλιάδες εκπαιδευτικοί</w:t>
      </w:r>
      <w:r w:rsidR="00241578" w:rsidRPr="00270C03">
        <w:rPr>
          <w:rFonts w:ascii="Candara" w:hAnsi="Candara" w:cs="Tahoma"/>
          <w:sz w:val="24"/>
          <w:szCs w:val="24"/>
        </w:rPr>
        <w:t xml:space="preserve"> (</w:t>
      </w:r>
      <w:r w:rsidR="006F1FCF" w:rsidRPr="00270C03">
        <w:rPr>
          <w:rFonts w:ascii="Candara" w:hAnsi="Candara" w:cs="Tahoma"/>
          <w:sz w:val="24"/>
          <w:szCs w:val="24"/>
        </w:rPr>
        <w:t xml:space="preserve">με τους </w:t>
      </w:r>
      <w:r w:rsidR="00B26DA3" w:rsidRPr="00270C03">
        <w:rPr>
          <w:rFonts w:ascii="Candara" w:hAnsi="Candara" w:cs="Tahoma"/>
          <w:sz w:val="24"/>
          <w:szCs w:val="24"/>
        </w:rPr>
        <w:t>μισθούς</w:t>
      </w:r>
      <w:r w:rsidR="006F1FCF" w:rsidRPr="00270C03">
        <w:rPr>
          <w:rFonts w:ascii="Candara" w:hAnsi="Candara" w:cs="Tahoma"/>
          <w:sz w:val="24"/>
          <w:szCs w:val="24"/>
        </w:rPr>
        <w:t xml:space="preserve"> των 776</w:t>
      </w:r>
      <w:r w:rsidR="00B26DA3" w:rsidRPr="00270C03">
        <w:rPr>
          <w:rFonts w:ascii="Candara" w:hAnsi="Candara" w:cs="Tahoma"/>
          <w:sz w:val="24"/>
          <w:szCs w:val="24"/>
        </w:rPr>
        <w:t xml:space="preserve"> και 950 ευρώ</w:t>
      </w:r>
      <w:r w:rsidR="00241578" w:rsidRPr="00270C03">
        <w:rPr>
          <w:rFonts w:ascii="Candara" w:hAnsi="Candara" w:cs="Tahoma"/>
          <w:sz w:val="24"/>
          <w:szCs w:val="24"/>
        </w:rPr>
        <w:t>)</w:t>
      </w:r>
      <w:r w:rsidR="00B26DA3" w:rsidRPr="00270C03">
        <w:rPr>
          <w:rFonts w:ascii="Candara" w:hAnsi="Candara" w:cs="Tahoma"/>
          <w:sz w:val="24"/>
          <w:szCs w:val="24"/>
        </w:rPr>
        <w:t xml:space="preserve">, </w:t>
      </w:r>
      <w:r w:rsidR="00E13D09" w:rsidRPr="00270C03">
        <w:rPr>
          <w:rFonts w:ascii="Candara" w:hAnsi="Candara" w:cs="Tahoma"/>
          <w:sz w:val="24"/>
          <w:szCs w:val="24"/>
        </w:rPr>
        <w:t xml:space="preserve">με </w:t>
      </w:r>
      <w:r w:rsidR="00241578" w:rsidRPr="00270C03">
        <w:rPr>
          <w:rFonts w:ascii="Candara" w:hAnsi="Candara" w:cs="Tahoma"/>
          <w:sz w:val="24"/>
          <w:szCs w:val="24"/>
        </w:rPr>
        <w:t xml:space="preserve">τα τεράστια προβλήματα στέγασης (εκπαιδευτικοί </w:t>
      </w:r>
      <w:r w:rsidR="00E13D09" w:rsidRPr="00270C03">
        <w:rPr>
          <w:rFonts w:ascii="Candara" w:hAnsi="Candara" w:cs="Tahoma"/>
          <w:sz w:val="24"/>
          <w:szCs w:val="24"/>
        </w:rPr>
        <w:t>που μένουν σε αυτοκίνητα, κάμπινγκ ή σχολεία</w:t>
      </w:r>
      <w:r w:rsidR="00241578" w:rsidRPr="00270C03">
        <w:rPr>
          <w:rFonts w:ascii="Candara" w:hAnsi="Candara" w:cs="Tahoma"/>
          <w:sz w:val="24"/>
          <w:szCs w:val="24"/>
        </w:rPr>
        <w:t>)</w:t>
      </w:r>
      <w:r w:rsidR="00E13D09" w:rsidRPr="00270C03">
        <w:rPr>
          <w:rFonts w:ascii="Candara" w:hAnsi="Candara" w:cs="Tahoma"/>
          <w:sz w:val="24"/>
          <w:szCs w:val="24"/>
        </w:rPr>
        <w:t>, τον διπλασιασμό των αιτημάτων εκπαιδευτικών για απογευματινή εργασία και τις περισσότερες από 1.000 παραιτήσεις</w:t>
      </w:r>
      <w:r w:rsidR="00241578" w:rsidRPr="00270C03">
        <w:rPr>
          <w:rFonts w:ascii="Candara" w:hAnsi="Candara" w:cs="Tahoma"/>
          <w:sz w:val="24"/>
          <w:szCs w:val="24"/>
        </w:rPr>
        <w:t xml:space="preserve">, </w:t>
      </w:r>
      <w:r w:rsidR="00E13D09" w:rsidRPr="00270C03">
        <w:rPr>
          <w:rFonts w:ascii="Candara" w:hAnsi="Candara" w:cs="Tahoma"/>
          <w:sz w:val="24"/>
          <w:szCs w:val="24"/>
        </w:rPr>
        <w:t xml:space="preserve"> </w:t>
      </w:r>
      <w:r w:rsidR="00241578" w:rsidRPr="00270C03">
        <w:rPr>
          <w:rFonts w:ascii="Candara" w:hAnsi="Candara" w:cs="Tahoma"/>
          <w:sz w:val="24"/>
          <w:szCs w:val="24"/>
        </w:rPr>
        <w:t xml:space="preserve">τις μηδενικές </w:t>
      </w:r>
      <w:r w:rsidR="00E13D09" w:rsidRPr="00270C03">
        <w:rPr>
          <w:rFonts w:ascii="Candara" w:hAnsi="Candara" w:cs="Tahoma"/>
          <w:sz w:val="24"/>
          <w:szCs w:val="24"/>
        </w:rPr>
        <w:t>αυξήσεις που εξήγγειλε η κυβέρνηση</w:t>
      </w:r>
      <w:r w:rsidR="00BF222D" w:rsidRPr="00270C03">
        <w:rPr>
          <w:rFonts w:ascii="Candara" w:hAnsi="Candara" w:cs="Tahoma"/>
          <w:sz w:val="24"/>
          <w:szCs w:val="24"/>
        </w:rPr>
        <w:t xml:space="preserve"> </w:t>
      </w:r>
      <w:r w:rsidR="00241578" w:rsidRPr="00270C03">
        <w:rPr>
          <w:rFonts w:ascii="Candara" w:hAnsi="Candara" w:cs="Tahoma"/>
          <w:sz w:val="24"/>
          <w:szCs w:val="24"/>
        </w:rPr>
        <w:t>(</w:t>
      </w:r>
      <w:r w:rsidR="00E13D09" w:rsidRPr="00270C03">
        <w:rPr>
          <w:rFonts w:ascii="Candara" w:hAnsi="Candara" w:cs="Tahoma"/>
          <w:sz w:val="24"/>
          <w:szCs w:val="24"/>
        </w:rPr>
        <w:t>20 ευρώ μικτά...</w:t>
      </w:r>
      <w:r w:rsidR="00BF222D" w:rsidRPr="00270C03">
        <w:rPr>
          <w:rFonts w:ascii="Candara" w:hAnsi="Candara" w:cs="Tahoma"/>
          <w:sz w:val="24"/>
          <w:szCs w:val="24"/>
        </w:rPr>
        <w:t>από τον Απρίλη του 2025</w:t>
      </w:r>
      <w:r w:rsidR="00241578" w:rsidRPr="00270C03">
        <w:rPr>
          <w:rFonts w:ascii="Candara" w:hAnsi="Candara" w:cs="Tahoma"/>
          <w:sz w:val="24"/>
          <w:szCs w:val="24"/>
        </w:rPr>
        <w:t>)</w:t>
      </w:r>
      <w:r w:rsidR="00BF222D" w:rsidRPr="00270C03">
        <w:rPr>
          <w:rFonts w:ascii="Candara" w:hAnsi="Candara" w:cs="Tahoma"/>
          <w:sz w:val="24"/>
          <w:szCs w:val="24"/>
        </w:rPr>
        <w:t xml:space="preserve">, </w:t>
      </w:r>
      <w:r w:rsidR="00241578" w:rsidRPr="00270C03">
        <w:rPr>
          <w:rFonts w:ascii="Candara" w:hAnsi="Candara" w:cs="Tahoma"/>
          <w:sz w:val="24"/>
          <w:szCs w:val="24"/>
        </w:rPr>
        <w:t>προκαλούν</w:t>
      </w:r>
      <w:r w:rsidR="00241578" w:rsidRPr="00270C03">
        <w:rPr>
          <w:rFonts w:ascii="Candara" w:hAnsi="Candara" w:cs="Tahoma"/>
          <w:strike/>
          <w:sz w:val="24"/>
          <w:szCs w:val="24"/>
        </w:rPr>
        <w:t xml:space="preserve"> </w:t>
      </w:r>
      <w:r w:rsidR="00241578" w:rsidRPr="00270C03">
        <w:rPr>
          <w:rFonts w:ascii="Candara" w:hAnsi="Candara" w:cs="Tahoma"/>
          <w:sz w:val="24"/>
          <w:szCs w:val="24"/>
        </w:rPr>
        <w:t>οργή και αγανάκτηση.</w:t>
      </w:r>
    </w:p>
    <w:p w:rsidR="00FE6815" w:rsidRPr="00270C03" w:rsidRDefault="0070193D" w:rsidP="00344734">
      <w:pPr>
        <w:spacing w:after="0"/>
        <w:ind w:firstLine="72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>Τη</w:t>
      </w:r>
      <w:r w:rsidR="00241578" w:rsidRPr="00270C03">
        <w:rPr>
          <w:rFonts w:ascii="Candara" w:hAnsi="Candara" w:cs="Tahoma"/>
          <w:b/>
          <w:bCs/>
          <w:sz w:val="24"/>
          <w:szCs w:val="24"/>
        </w:rPr>
        <w:t>ν ίδια</w:t>
      </w:r>
      <w:r w:rsidRPr="00270C03">
        <w:rPr>
          <w:rFonts w:ascii="Candara" w:hAnsi="Candara" w:cs="Tahoma"/>
          <w:b/>
          <w:bCs/>
          <w:sz w:val="24"/>
          <w:szCs w:val="24"/>
        </w:rPr>
        <w:t xml:space="preserve"> </w:t>
      </w:r>
      <w:r w:rsidR="00B0459E" w:rsidRPr="00270C03">
        <w:rPr>
          <w:rFonts w:ascii="Candara" w:hAnsi="Candara" w:cs="Tahoma"/>
          <w:b/>
          <w:bCs/>
          <w:sz w:val="24"/>
          <w:szCs w:val="24"/>
        </w:rPr>
        <w:t>στιγμή</w:t>
      </w:r>
      <w:r w:rsidR="003822B9" w:rsidRPr="00270C03">
        <w:rPr>
          <w:rFonts w:ascii="Candara" w:hAnsi="Candara" w:cs="Tahoma"/>
          <w:b/>
          <w:bCs/>
          <w:sz w:val="24"/>
          <w:szCs w:val="24"/>
        </w:rPr>
        <w:t xml:space="preserve"> λοιπόν</w:t>
      </w:r>
      <w:r w:rsidR="00B0459E" w:rsidRPr="00270C03">
        <w:rPr>
          <w:rFonts w:ascii="Candara" w:hAnsi="Candara" w:cs="Tahoma"/>
          <w:b/>
          <w:bCs/>
          <w:sz w:val="24"/>
          <w:szCs w:val="24"/>
        </w:rPr>
        <w:t xml:space="preserve"> </w:t>
      </w:r>
      <w:r w:rsidR="005F314B" w:rsidRPr="00270C03">
        <w:rPr>
          <w:rFonts w:ascii="Candara" w:hAnsi="Candara" w:cs="Tahoma"/>
          <w:b/>
          <w:bCs/>
          <w:sz w:val="24"/>
          <w:szCs w:val="24"/>
        </w:rPr>
        <w:t>η</w:t>
      </w:r>
      <w:r w:rsidR="00E555F7" w:rsidRPr="00270C03">
        <w:rPr>
          <w:rFonts w:ascii="Candara" w:hAnsi="Candara" w:cs="Tahoma"/>
          <w:b/>
          <w:bCs/>
          <w:sz w:val="24"/>
          <w:szCs w:val="24"/>
        </w:rPr>
        <w:t xml:space="preserve"> </w:t>
      </w:r>
      <w:r w:rsidR="009839C2" w:rsidRPr="00270C03">
        <w:rPr>
          <w:rFonts w:ascii="Candara" w:hAnsi="Candara" w:cs="Tahoma"/>
          <w:b/>
          <w:bCs/>
          <w:sz w:val="24"/>
          <w:szCs w:val="24"/>
        </w:rPr>
        <w:t>Κ</w:t>
      </w:r>
      <w:r w:rsidR="00E555F7" w:rsidRPr="00270C03">
        <w:rPr>
          <w:rFonts w:ascii="Candara" w:hAnsi="Candara" w:cs="Tahoma"/>
          <w:b/>
          <w:bCs/>
          <w:sz w:val="24"/>
          <w:szCs w:val="24"/>
        </w:rPr>
        <w:t>υβέρνηση</w:t>
      </w:r>
      <w:r w:rsidR="00241578" w:rsidRPr="00270C03">
        <w:rPr>
          <w:rFonts w:ascii="Candara" w:hAnsi="Candara" w:cs="Tahoma"/>
          <w:b/>
          <w:bCs/>
          <w:sz w:val="24"/>
          <w:szCs w:val="24"/>
        </w:rPr>
        <w:t xml:space="preserve"> και</w:t>
      </w:r>
      <w:r w:rsidR="00E555F7" w:rsidRPr="00270C03">
        <w:rPr>
          <w:rFonts w:ascii="Candara" w:hAnsi="Candara" w:cs="Tahoma"/>
          <w:b/>
          <w:bCs/>
          <w:sz w:val="24"/>
          <w:szCs w:val="24"/>
        </w:rPr>
        <w:t xml:space="preserve"> το </w:t>
      </w:r>
      <w:r w:rsidR="00241578" w:rsidRPr="00270C03">
        <w:rPr>
          <w:rFonts w:ascii="Candara" w:hAnsi="Candara" w:cs="Tahoma"/>
          <w:b/>
          <w:bCs/>
          <w:sz w:val="24"/>
          <w:szCs w:val="24"/>
        </w:rPr>
        <w:t>Υ</w:t>
      </w:r>
      <w:r w:rsidR="00E555F7" w:rsidRPr="00270C03">
        <w:rPr>
          <w:rFonts w:ascii="Candara" w:hAnsi="Candara" w:cs="Tahoma"/>
          <w:b/>
          <w:bCs/>
          <w:sz w:val="24"/>
          <w:szCs w:val="24"/>
        </w:rPr>
        <w:t>πουργείο</w:t>
      </w:r>
      <w:r w:rsidR="003822B9" w:rsidRPr="00270C03">
        <w:rPr>
          <w:rFonts w:ascii="Candara" w:hAnsi="Candara" w:cs="Tahoma"/>
          <w:b/>
          <w:bCs/>
          <w:sz w:val="24"/>
          <w:szCs w:val="24"/>
        </w:rPr>
        <w:t xml:space="preserve"> Παιδείας αντί να λύσουν έστω και ένα από τα οξυμένα προβλήματα που δημιουργεί η πολιτική τους,</w:t>
      </w:r>
      <w:r w:rsidR="00E555F7" w:rsidRPr="00270C03">
        <w:rPr>
          <w:rFonts w:ascii="Candara" w:hAnsi="Candara" w:cs="Tahoma"/>
          <w:b/>
          <w:bCs/>
          <w:sz w:val="24"/>
          <w:szCs w:val="24"/>
        </w:rPr>
        <w:t xml:space="preserve"> </w:t>
      </w:r>
      <w:r w:rsidR="00241578" w:rsidRPr="00270C03">
        <w:rPr>
          <w:rFonts w:ascii="Candara" w:hAnsi="Candara" w:cs="Tahoma"/>
          <w:b/>
          <w:bCs/>
          <w:sz w:val="24"/>
          <w:szCs w:val="24"/>
        </w:rPr>
        <w:t xml:space="preserve">ενεργοποιούν </w:t>
      </w:r>
      <w:r w:rsidR="00495165" w:rsidRPr="00270C03">
        <w:rPr>
          <w:rFonts w:ascii="Candara" w:hAnsi="Candara" w:cs="Tahoma"/>
          <w:b/>
          <w:bCs/>
          <w:sz w:val="24"/>
          <w:szCs w:val="24"/>
        </w:rPr>
        <w:t>το άρθρο 56 του ν.4823/</w:t>
      </w:r>
      <w:r w:rsidR="00B94709" w:rsidRPr="00270C03">
        <w:rPr>
          <w:rFonts w:ascii="Candara" w:hAnsi="Candara" w:cs="Tahoma"/>
          <w:b/>
          <w:bCs/>
          <w:sz w:val="24"/>
          <w:szCs w:val="24"/>
        </w:rPr>
        <w:t xml:space="preserve">21 </w:t>
      </w:r>
      <w:r w:rsidR="00495165" w:rsidRPr="00270C03">
        <w:rPr>
          <w:rFonts w:ascii="Candara" w:hAnsi="Candara" w:cs="Tahoma"/>
          <w:b/>
          <w:bCs/>
          <w:sz w:val="24"/>
          <w:szCs w:val="24"/>
        </w:rPr>
        <w:t xml:space="preserve">ενάντια στους  </w:t>
      </w:r>
      <w:r w:rsidR="00B0459E" w:rsidRPr="00270C03">
        <w:rPr>
          <w:rFonts w:ascii="Candara" w:hAnsi="Candara" w:cs="Tahoma"/>
          <w:b/>
          <w:bCs/>
          <w:sz w:val="24"/>
          <w:szCs w:val="24"/>
        </w:rPr>
        <w:t xml:space="preserve">εκπαιδευτικούς </w:t>
      </w:r>
      <w:r w:rsidR="009839C2" w:rsidRPr="00270C03">
        <w:rPr>
          <w:rFonts w:ascii="Candara" w:hAnsi="Candara" w:cs="Tahoma"/>
          <w:b/>
          <w:bCs/>
          <w:sz w:val="24"/>
          <w:szCs w:val="24"/>
        </w:rPr>
        <w:t xml:space="preserve">που </w:t>
      </w:r>
      <w:r w:rsidR="00495165" w:rsidRPr="00270C03">
        <w:rPr>
          <w:rFonts w:ascii="Candara" w:hAnsi="Candara" w:cs="Tahoma"/>
          <w:b/>
          <w:bCs/>
          <w:sz w:val="24"/>
          <w:szCs w:val="24"/>
        </w:rPr>
        <w:t>αγωνίζονται</w:t>
      </w:r>
      <w:r w:rsidR="000D01BD" w:rsidRPr="00270C03">
        <w:rPr>
          <w:rFonts w:ascii="Candara" w:hAnsi="Candara" w:cs="Tahoma"/>
          <w:b/>
          <w:bCs/>
          <w:sz w:val="24"/>
          <w:szCs w:val="24"/>
        </w:rPr>
        <w:t xml:space="preserve"> για το δικαίωμα όλων των παιδιών στη μόρφωση</w:t>
      </w:r>
      <w:r w:rsidR="005C689D" w:rsidRPr="00270C03">
        <w:rPr>
          <w:rFonts w:ascii="Candara" w:hAnsi="Candara" w:cs="Tahoma"/>
          <w:b/>
          <w:bCs/>
          <w:sz w:val="24"/>
          <w:szCs w:val="24"/>
        </w:rPr>
        <w:t>.</w:t>
      </w:r>
    </w:p>
    <w:p w:rsidR="00BE70E3" w:rsidRPr="00270C03" w:rsidRDefault="00BE70E3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t xml:space="preserve">Συναδέλφισσες και συνάδελφοι, </w:t>
      </w:r>
    </w:p>
    <w:p w:rsidR="005C5B7D" w:rsidRPr="00270C03" w:rsidRDefault="00BE70E3" w:rsidP="00344734">
      <w:pPr>
        <w:spacing w:after="0"/>
        <w:ind w:firstLine="720"/>
        <w:jc w:val="both"/>
        <w:rPr>
          <w:rFonts w:ascii="Candara" w:hAnsi="Candara" w:cs="Tahoma"/>
          <w:strike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Η </w:t>
      </w:r>
      <w:r w:rsidR="00A6440F" w:rsidRPr="00270C03">
        <w:rPr>
          <w:rFonts w:ascii="Candara" w:hAnsi="Candara" w:cs="Tahoma"/>
          <w:b/>
          <w:bCs/>
          <w:sz w:val="24"/>
          <w:szCs w:val="24"/>
        </w:rPr>
        <w:t>ένταση του αυταρχισμού</w:t>
      </w:r>
      <w:r w:rsidR="00281038" w:rsidRPr="00270C03">
        <w:rPr>
          <w:rFonts w:ascii="Candara" w:hAnsi="Candara" w:cs="Tahoma"/>
          <w:b/>
          <w:bCs/>
          <w:sz w:val="24"/>
          <w:szCs w:val="24"/>
        </w:rPr>
        <w:t xml:space="preserve"> και της επίθεσης στα δικαιώματά μας δεν μας εκπλήσσει.</w:t>
      </w:r>
      <w:r w:rsidR="005C5B7D" w:rsidRPr="00270C03">
        <w:rPr>
          <w:rFonts w:ascii="Candara" w:hAnsi="Candara"/>
        </w:rPr>
        <w:t xml:space="preserve"> </w:t>
      </w:r>
      <w:r w:rsidR="00EB0497" w:rsidRPr="00270C03">
        <w:rPr>
          <w:rFonts w:ascii="Candara" w:hAnsi="Candara" w:cs="Tahoma"/>
          <w:b/>
          <w:bCs/>
          <w:sz w:val="24"/>
          <w:szCs w:val="24"/>
        </w:rPr>
        <w:t>Όσο δυσκολ</w:t>
      </w:r>
      <w:r w:rsidR="00D51549" w:rsidRPr="00270C03">
        <w:rPr>
          <w:rFonts w:ascii="Candara" w:hAnsi="Candara" w:cs="Tahoma"/>
          <w:b/>
          <w:bCs/>
          <w:sz w:val="24"/>
          <w:szCs w:val="24"/>
        </w:rPr>
        <w:t xml:space="preserve">εύονται να πείσουν για την πολιτική τους, τόσο </w:t>
      </w:r>
      <w:r w:rsidR="00413712" w:rsidRPr="00270C03">
        <w:rPr>
          <w:rFonts w:ascii="Candara" w:hAnsi="Candara" w:cs="Tahoma"/>
          <w:b/>
          <w:bCs/>
          <w:sz w:val="24"/>
          <w:szCs w:val="24"/>
        </w:rPr>
        <w:t xml:space="preserve">εντείνουν </w:t>
      </w:r>
      <w:r w:rsidR="003F5616" w:rsidRPr="00270C03">
        <w:rPr>
          <w:rFonts w:ascii="Candara" w:hAnsi="Candara" w:cs="Tahoma"/>
          <w:b/>
          <w:bCs/>
          <w:sz w:val="24"/>
          <w:szCs w:val="24"/>
        </w:rPr>
        <w:t xml:space="preserve">τις αυθαιρεσίες και </w:t>
      </w:r>
      <w:r w:rsidR="005859A6" w:rsidRPr="00270C03">
        <w:rPr>
          <w:rFonts w:ascii="Candara" w:hAnsi="Candara" w:cs="Tahoma"/>
          <w:b/>
          <w:bCs/>
          <w:sz w:val="24"/>
          <w:szCs w:val="24"/>
        </w:rPr>
        <w:t>τον εκφοβισμό</w:t>
      </w:r>
      <w:r w:rsidR="00B0459E" w:rsidRPr="00270C03">
        <w:rPr>
          <w:rFonts w:ascii="Candara" w:hAnsi="Candara" w:cs="Tahoma"/>
          <w:b/>
          <w:bCs/>
          <w:sz w:val="24"/>
          <w:szCs w:val="24"/>
        </w:rPr>
        <w:t xml:space="preserve">. </w:t>
      </w:r>
      <w:r w:rsidR="005C5B7D" w:rsidRPr="00270C03">
        <w:rPr>
          <w:rFonts w:ascii="Candara" w:hAnsi="Candara" w:cs="Tahoma"/>
          <w:sz w:val="24"/>
          <w:szCs w:val="24"/>
        </w:rPr>
        <w:t xml:space="preserve">Αυτό συμβαίνει </w:t>
      </w:r>
      <w:r w:rsidR="00E40548" w:rsidRPr="00270C03">
        <w:rPr>
          <w:rFonts w:ascii="Candara" w:hAnsi="Candara" w:cs="Tahoma"/>
          <w:sz w:val="24"/>
          <w:szCs w:val="24"/>
        </w:rPr>
        <w:t xml:space="preserve">με τις πειθαρχικές διώξεις </w:t>
      </w:r>
      <w:r w:rsidR="001812A1" w:rsidRPr="00270C03">
        <w:rPr>
          <w:rFonts w:ascii="Candara" w:hAnsi="Candara" w:cs="Tahoma"/>
          <w:sz w:val="24"/>
          <w:szCs w:val="24"/>
        </w:rPr>
        <w:t>κατά των νεοδιόριστων αλλά και στελεχών εκπαίδευσης που συμμετέχουν στην απεργία αποχή (απόφαση Ολομέλειας Προέδρων 1/4/2024 και 93</w:t>
      </w:r>
      <w:r w:rsidR="001812A1" w:rsidRPr="00270C03">
        <w:rPr>
          <w:rFonts w:ascii="Candara" w:hAnsi="Candara" w:cs="Tahoma"/>
          <w:sz w:val="24"/>
          <w:szCs w:val="24"/>
          <w:vertAlign w:val="superscript"/>
        </w:rPr>
        <w:t>ης</w:t>
      </w:r>
      <w:r w:rsidR="001812A1" w:rsidRPr="00270C03">
        <w:rPr>
          <w:rFonts w:ascii="Candara" w:hAnsi="Candara" w:cs="Tahoma"/>
          <w:sz w:val="24"/>
          <w:szCs w:val="24"/>
        </w:rPr>
        <w:t xml:space="preserve"> Γ.Σ.)</w:t>
      </w:r>
      <w:r w:rsidR="00B0459E" w:rsidRPr="00270C03">
        <w:rPr>
          <w:rFonts w:ascii="Candara" w:hAnsi="Candara" w:cs="Tahoma"/>
          <w:sz w:val="24"/>
          <w:szCs w:val="24"/>
        </w:rPr>
        <w:t>.</w:t>
      </w:r>
      <w:r w:rsidR="001812A1" w:rsidRPr="00270C03">
        <w:rPr>
          <w:rFonts w:ascii="Candara" w:hAnsi="Candara" w:cs="Tahoma"/>
          <w:sz w:val="24"/>
          <w:szCs w:val="24"/>
        </w:rPr>
        <w:t xml:space="preserve"> </w:t>
      </w:r>
      <w:r w:rsidR="00E40548" w:rsidRPr="00270C03">
        <w:rPr>
          <w:rFonts w:ascii="Candara" w:hAnsi="Candara" w:cs="Tahoma"/>
          <w:sz w:val="24"/>
          <w:szCs w:val="24"/>
        </w:rPr>
        <w:t>Την ίδια στιγμή</w:t>
      </w:r>
      <w:r w:rsidR="001812A1" w:rsidRPr="00270C03">
        <w:rPr>
          <w:rFonts w:ascii="Candara" w:hAnsi="Candara" w:cs="Tahoma"/>
          <w:sz w:val="24"/>
          <w:szCs w:val="24"/>
        </w:rPr>
        <w:t xml:space="preserve"> εντείνονται οι πιέσεις κατά των συλλόγων διδασκόντων </w:t>
      </w:r>
      <w:r w:rsidR="00E40548" w:rsidRPr="00270C03">
        <w:rPr>
          <w:rFonts w:ascii="Candara" w:hAnsi="Candara" w:cs="Tahoma"/>
          <w:sz w:val="24"/>
          <w:szCs w:val="24"/>
        </w:rPr>
        <w:t xml:space="preserve"> </w:t>
      </w:r>
      <w:r w:rsidR="001812A1" w:rsidRPr="00270C03">
        <w:rPr>
          <w:rFonts w:ascii="Candara" w:hAnsi="Candara" w:cs="Tahoma"/>
          <w:sz w:val="24"/>
          <w:szCs w:val="24"/>
        </w:rPr>
        <w:t xml:space="preserve">που </w:t>
      </w:r>
      <w:r w:rsidR="00E3415C" w:rsidRPr="00270C03">
        <w:rPr>
          <w:rFonts w:ascii="Candara" w:hAnsi="Candara" w:cs="Tahoma"/>
          <w:sz w:val="24"/>
          <w:szCs w:val="24"/>
        </w:rPr>
        <w:t>παλεύουν ενάντια στην κατηγοριοποίηση των σχολείων</w:t>
      </w:r>
      <w:r w:rsidR="00F121FB" w:rsidRPr="00270C03">
        <w:rPr>
          <w:rFonts w:ascii="Candara" w:hAnsi="Candara" w:cs="Tahoma"/>
          <w:sz w:val="24"/>
          <w:szCs w:val="24"/>
        </w:rPr>
        <w:t xml:space="preserve"> </w:t>
      </w:r>
      <w:r w:rsidR="001812A1" w:rsidRPr="00270C03">
        <w:rPr>
          <w:rFonts w:ascii="Candara" w:hAnsi="Candara" w:cs="Tahoma"/>
          <w:sz w:val="24"/>
          <w:szCs w:val="24"/>
        </w:rPr>
        <w:t xml:space="preserve">με το επιτυχημένο όπλο των Ενιαίων Κειμένων. </w:t>
      </w:r>
    </w:p>
    <w:p w:rsidR="001812A1" w:rsidRPr="00270C03" w:rsidRDefault="001812A1" w:rsidP="00344734">
      <w:pPr>
        <w:spacing w:after="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>Δεν σιωπούμε – συνεχίζουμε !</w:t>
      </w:r>
    </w:p>
    <w:p w:rsidR="00951296" w:rsidRPr="00270C03" w:rsidRDefault="00107121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lastRenderedPageBreak/>
        <w:t>Τ</w:t>
      </w:r>
      <w:r w:rsidR="00951296" w:rsidRPr="00270C03">
        <w:rPr>
          <w:rFonts w:ascii="Candara" w:hAnsi="Candara" w:cs="Tahoma"/>
          <w:sz w:val="24"/>
          <w:szCs w:val="24"/>
        </w:rPr>
        <w:t>ο Δ.Σ. της Δ.Ο.Ε. καλεί τους/</w:t>
      </w:r>
      <w:r w:rsidR="00E00013" w:rsidRPr="00270C03">
        <w:rPr>
          <w:rFonts w:ascii="Candara" w:hAnsi="Candara" w:cs="Tahoma"/>
          <w:sz w:val="24"/>
          <w:szCs w:val="24"/>
        </w:rPr>
        <w:t>τις</w:t>
      </w:r>
      <w:r w:rsidR="00951296" w:rsidRPr="00270C03">
        <w:rPr>
          <w:rFonts w:ascii="Candara" w:hAnsi="Candara" w:cs="Tahoma"/>
          <w:sz w:val="24"/>
          <w:szCs w:val="24"/>
        </w:rPr>
        <w:t xml:space="preserve"> συναδέλφους να παραμείνουν συσπειρωμένοι στις αποφάσεις του κλάδου. Οι κλήσεις σε πειθαρχικά στοχεύουν</w:t>
      </w:r>
      <w:r w:rsidRPr="00270C03">
        <w:rPr>
          <w:rFonts w:ascii="Candara" w:hAnsi="Candara" w:cs="Tahoma"/>
          <w:sz w:val="24"/>
          <w:szCs w:val="24"/>
        </w:rPr>
        <w:t>, πάνω απ’ όλα,</w:t>
      </w:r>
      <w:r w:rsidR="00951296" w:rsidRPr="00270C03">
        <w:rPr>
          <w:rFonts w:ascii="Candara" w:hAnsi="Candara" w:cs="Tahoma"/>
          <w:sz w:val="24"/>
          <w:szCs w:val="24"/>
        </w:rPr>
        <w:t xml:space="preserve"> να εκφοβίσουν τους συναδέλφους και όλο τον κλάδο. </w:t>
      </w:r>
    </w:p>
    <w:p w:rsidR="0029520A" w:rsidRPr="00270C03" w:rsidRDefault="0029520A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t>Το δικαίωμα των εργαζομένων να συμμετέχουν στις συλλογικές αποφάσεις των σωματείων τους, να απεργούν, είναι αδιαπραγμάτευτο και συνταγματικά καταχωρημένο.</w:t>
      </w:r>
      <w:r w:rsidR="0089573C" w:rsidRPr="00270C03">
        <w:rPr>
          <w:rFonts w:ascii="Candara" w:hAnsi="Candara" w:cs="Tahoma"/>
          <w:sz w:val="24"/>
          <w:szCs w:val="24"/>
        </w:rPr>
        <w:t xml:space="preserve"> Η απεργία – αποχή από την «ατομική αξιολόγηση» που κηρύχθηκε στις 2 </w:t>
      </w:r>
      <w:r w:rsidR="00107121" w:rsidRPr="00270C03">
        <w:rPr>
          <w:rFonts w:ascii="Candara" w:hAnsi="Candara" w:cs="Tahoma"/>
          <w:sz w:val="24"/>
          <w:szCs w:val="24"/>
        </w:rPr>
        <w:t xml:space="preserve"> </w:t>
      </w:r>
      <w:r w:rsidR="0089573C" w:rsidRPr="00270C03">
        <w:rPr>
          <w:rFonts w:ascii="Candara" w:hAnsi="Candara" w:cs="Tahoma"/>
          <w:sz w:val="24"/>
          <w:szCs w:val="24"/>
        </w:rPr>
        <w:t xml:space="preserve">Απριλίου του 2024 είναι σε ισχύ. </w:t>
      </w:r>
    </w:p>
    <w:p w:rsidR="000A34F5" w:rsidRPr="00270C03" w:rsidRDefault="00951296" w:rsidP="00344734">
      <w:pPr>
        <w:spacing w:after="0"/>
        <w:ind w:firstLine="72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Υπερασπιζόμαστε και στηρίζουμε </w:t>
      </w:r>
      <w:r w:rsidR="00107121" w:rsidRPr="00270C03">
        <w:rPr>
          <w:rFonts w:ascii="Candara" w:hAnsi="Candara" w:cs="Tahoma"/>
          <w:b/>
          <w:bCs/>
          <w:sz w:val="24"/>
          <w:szCs w:val="24"/>
        </w:rPr>
        <w:t>τους</w:t>
      </w:r>
      <w:r w:rsidRPr="00270C03">
        <w:rPr>
          <w:rFonts w:ascii="Candara" w:hAnsi="Candara" w:cs="Tahoma"/>
          <w:b/>
          <w:bCs/>
          <w:sz w:val="24"/>
          <w:szCs w:val="24"/>
        </w:rPr>
        <w:t xml:space="preserve"> συναδέλφους μας που παραπέμπονται. </w:t>
      </w:r>
      <w:r w:rsidR="000A34F5" w:rsidRPr="00270C03">
        <w:rPr>
          <w:rFonts w:ascii="Candara" w:hAnsi="Candara" w:cs="Tahoma"/>
          <w:b/>
          <w:bCs/>
          <w:sz w:val="24"/>
          <w:szCs w:val="24"/>
        </w:rPr>
        <w:t xml:space="preserve"> Η Δ.Ο.Ε. στηρίζει τους διωκόμενους σε κάθε φάση της </w:t>
      </w:r>
      <w:r w:rsidR="0089573C" w:rsidRPr="00270C03">
        <w:rPr>
          <w:rFonts w:ascii="Candara" w:hAnsi="Candara" w:cs="Tahoma"/>
          <w:b/>
          <w:bCs/>
          <w:sz w:val="24"/>
          <w:szCs w:val="24"/>
        </w:rPr>
        <w:t>διαδικασία</w:t>
      </w:r>
      <w:r w:rsidR="00DE3285" w:rsidRPr="00270C03">
        <w:rPr>
          <w:rFonts w:ascii="Candara" w:hAnsi="Candara" w:cs="Tahoma"/>
          <w:b/>
          <w:bCs/>
          <w:sz w:val="24"/>
          <w:szCs w:val="24"/>
        </w:rPr>
        <w:t>ς</w:t>
      </w:r>
      <w:r w:rsidR="000A34F5" w:rsidRPr="00270C03">
        <w:rPr>
          <w:rFonts w:ascii="Candara" w:hAnsi="Candara" w:cs="Tahoma"/>
          <w:b/>
          <w:bCs/>
          <w:sz w:val="24"/>
          <w:szCs w:val="24"/>
        </w:rPr>
        <w:t xml:space="preserve">. </w:t>
      </w:r>
    </w:p>
    <w:p w:rsidR="00D330D2" w:rsidRPr="00270C03" w:rsidRDefault="00951296" w:rsidP="00344734">
      <w:pPr>
        <w:spacing w:after="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Απαιτούμε την άμεση απόσυρση των παραπομπών. </w:t>
      </w:r>
    </w:p>
    <w:p w:rsidR="00D330D2" w:rsidRPr="00270C03" w:rsidRDefault="00951296" w:rsidP="00344734">
      <w:pPr>
        <w:spacing w:after="0"/>
        <w:ind w:firstLine="72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Το Δ.Σ. της Δ.Ο.Ε καλεί τους Σ.Ε.Π.Ε. να προχωρήσουν σε παρεμβάσεις – διαμαρτυρίες στις ΔΙ.ΠΕ., ώστε να σταματήσουν άμεσα οι διώξεις. </w:t>
      </w:r>
    </w:p>
    <w:p w:rsidR="00C65558" w:rsidRPr="00270C03" w:rsidRDefault="00951296" w:rsidP="00344734">
      <w:pPr>
        <w:spacing w:after="0"/>
        <w:ind w:firstLine="720"/>
        <w:jc w:val="both"/>
        <w:rPr>
          <w:rFonts w:ascii="Candara" w:hAnsi="Candara" w:cs="Tahoma"/>
          <w:b/>
          <w:bCs/>
          <w:sz w:val="24"/>
          <w:szCs w:val="24"/>
        </w:rPr>
      </w:pPr>
      <w:r w:rsidRPr="00270C03">
        <w:rPr>
          <w:rFonts w:ascii="Candara" w:hAnsi="Candara" w:cs="Tahoma"/>
          <w:b/>
          <w:bCs/>
          <w:sz w:val="24"/>
          <w:szCs w:val="24"/>
        </w:rPr>
        <w:t xml:space="preserve">Το Δ.Σ. της Δ.Ο.Ε </w:t>
      </w:r>
      <w:r w:rsidR="00794E6E" w:rsidRPr="00270C03">
        <w:rPr>
          <w:rFonts w:ascii="Candara" w:hAnsi="Candara" w:cs="Tahoma"/>
          <w:b/>
          <w:bCs/>
          <w:sz w:val="24"/>
          <w:szCs w:val="24"/>
        </w:rPr>
        <w:t xml:space="preserve">θα εκδώσει ενημερωτικό σημείωμα με τη βοήθεια της νομικής συμβούλου </w:t>
      </w:r>
      <w:r w:rsidR="00C20E96" w:rsidRPr="00270C03">
        <w:rPr>
          <w:rFonts w:ascii="Candara" w:hAnsi="Candara" w:cs="Tahoma"/>
          <w:b/>
          <w:bCs/>
          <w:sz w:val="24"/>
          <w:szCs w:val="24"/>
        </w:rPr>
        <w:t>για τις διαδικασίες των πειθαρχικών</w:t>
      </w:r>
      <w:r w:rsidR="0089573C" w:rsidRPr="00270C03">
        <w:rPr>
          <w:rFonts w:ascii="Candara" w:hAnsi="Candara" w:cs="Tahoma"/>
          <w:b/>
          <w:bCs/>
          <w:sz w:val="24"/>
          <w:szCs w:val="24"/>
        </w:rPr>
        <w:t xml:space="preserve"> και τα βήματα που πρέπει να γίνουν στην πορεία</w:t>
      </w:r>
      <w:r w:rsidR="00107121" w:rsidRPr="00270C03">
        <w:rPr>
          <w:rFonts w:ascii="Candara" w:hAnsi="Candara" w:cs="Tahoma"/>
          <w:b/>
          <w:bCs/>
          <w:sz w:val="24"/>
          <w:szCs w:val="24"/>
        </w:rPr>
        <w:t xml:space="preserve"> και θα </w:t>
      </w:r>
      <w:r w:rsidR="003822B9" w:rsidRPr="00270C03">
        <w:rPr>
          <w:rFonts w:ascii="Candara" w:hAnsi="Candara" w:cs="Tahoma"/>
          <w:b/>
          <w:bCs/>
          <w:sz w:val="24"/>
          <w:szCs w:val="24"/>
        </w:rPr>
        <w:t xml:space="preserve">πραγματοποιήσει </w:t>
      </w:r>
      <w:r w:rsidR="00107121" w:rsidRPr="00270C03">
        <w:rPr>
          <w:rFonts w:ascii="Candara" w:hAnsi="Candara" w:cs="Tahoma"/>
          <w:b/>
          <w:bCs/>
          <w:sz w:val="24"/>
          <w:szCs w:val="24"/>
        </w:rPr>
        <w:t>διαδικτυακή ενημερωτική συνάντηση με την παρουσία της.</w:t>
      </w:r>
      <w:r w:rsidR="0089573C" w:rsidRPr="00270C03">
        <w:rPr>
          <w:rFonts w:ascii="Candara" w:hAnsi="Candara" w:cs="Tahoma"/>
          <w:b/>
          <w:bCs/>
          <w:sz w:val="24"/>
          <w:szCs w:val="24"/>
        </w:rPr>
        <w:t xml:space="preserve"> </w:t>
      </w:r>
    </w:p>
    <w:p w:rsidR="004D7C1B" w:rsidRDefault="004D7C1B" w:rsidP="00344734">
      <w:pPr>
        <w:spacing w:after="0"/>
        <w:ind w:firstLine="720"/>
        <w:jc w:val="both"/>
        <w:rPr>
          <w:rFonts w:ascii="Candara" w:hAnsi="Candara" w:cs="Tahoma"/>
          <w:sz w:val="24"/>
          <w:szCs w:val="24"/>
        </w:rPr>
      </w:pPr>
      <w:r w:rsidRPr="00270C03">
        <w:rPr>
          <w:rFonts w:ascii="Candara" w:hAnsi="Candara" w:cs="Tahoma"/>
          <w:sz w:val="24"/>
          <w:szCs w:val="24"/>
        </w:rPr>
        <w:t xml:space="preserve">Η πιο μεγάλη </w:t>
      </w:r>
      <w:r w:rsidR="00354E5D" w:rsidRPr="00270C03">
        <w:rPr>
          <w:rFonts w:ascii="Candara" w:hAnsi="Candara" w:cs="Tahoma"/>
          <w:sz w:val="24"/>
          <w:szCs w:val="24"/>
        </w:rPr>
        <w:t>«ασπίδα»</w:t>
      </w:r>
      <w:r w:rsidRPr="00270C03">
        <w:rPr>
          <w:rFonts w:ascii="Candara" w:hAnsi="Candara" w:cs="Tahoma"/>
          <w:sz w:val="24"/>
          <w:szCs w:val="24"/>
        </w:rPr>
        <w:t xml:space="preserve"> </w:t>
      </w:r>
      <w:r w:rsidR="00354E5D" w:rsidRPr="00270C03">
        <w:rPr>
          <w:rFonts w:ascii="Candara" w:hAnsi="Candara" w:cs="Tahoma"/>
          <w:sz w:val="24"/>
          <w:szCs w:val="24"/>
        </w:rPr>
        <w:t xml:space="preserve">στον αγώνα </w:t>
      </w:r>
      <w:r w:rsidRPr="00270C03">
        <w:rPr>
          <w:rFonts w:ascii="Candara" w:hAnsi="Candara" w:cs="Tahoma"/>
          <w:sz w:val="24"/>
          <w:szCs w:val="24"/>
        </w:rPr>
        <w:t xml:space="preserve"> </w:t>
      </w:r>
      <w:r w:rsidR="00124DD9" w:rsidRPr="00270C03">
        <w:rPr>
          <w:rFonts w:ascii="Candara" w:hAnsi="Candara" w:cs="Tahoma"/>
          <w:sz w:val="24"/>
          <w:szCs w:val="24"/>
        </w:rPr>
        <w:t xml:space="preserve">που δίνουμε </w:t>
      </w:r>
      <w:r w:rsidRPr="00270C03">
        <w:rPr>
          <w:rFonts w:ascii="Candara" w:hAnsi="Candara" w:cs="Tahoma"/>
          <w:sz w:val="24"/>
          <w:szCs w:val="24"/>
        </w:rPr>
        <w:t xml:space="preserve">είναι να δυναμώσει </w:t>
      </w:r>
      <w:r w:rsidR="00124DD9" w:rsidRPr="00270C03">
        <w:rPr>
          <w:rFonts w:ascii="Candara" w:hAnsi="Candara" w:cs="Tahoma"/>
          <w:sz w:val="24"/>
          <w:szCs w:val="24"/>
        </w:rPr>
        <w:t>η συμμετοχή</w:t>
      </w:r>
      <w:r w:rsidRPr="00270C03">
        <w:rPr>
          <w:rFonts w:ascii="Candara" w:hAnsi="Candara" w:cs="Tahoma"/>
          <w:sz w:val="24"/>
          <w:szCs w:val="24"/>
        </w:rPr>
        <w:t>, η μαζικότητα στις Γ</w:t>
      </w:r>
      <w:r w:rsidR="00107121" w:rsidRPr="00270C03">
        <w:rPr>
          <w:rFonts w:ascii="Candara" w:hAnsi="Candara" w:cs="Tahoma"/>
          <w:sz w:val="24"/>
          <w:szCs w:val="24"/>
        </w:rPr>
        <w:t>.</w:t>
      </w:r>
      <w:r w:rsidRPr="00270C03">
        <w:rPr>
          <w:rFonts w:ascii="Candara" w:hAnsi="Candara" w:cs="Tahoma"/>
          <w:sz w:val="24"/>
          <w:szCs w:val="24"/>
        </w:rPr>
        <w:t>Σ</w:t>
      </w:r>
      <w:r w:rsidR="00107121" w:rsidRPr="00270C03">
        <w:rPr>
          <w:rFonts w:ascii="Candara" w:hAnsi="Candara" w:cs="Tahoma"/>
          <w:sz w:val="24"/>
          <w:szCs w:val="24"/>
        </w:rPr>
        <w:t>.</w:t>
      </w:r>
      <w:r w:rsidRPr="00270C03">
        <w:rPr>
          <w:rFonts w:ascii="Candara" w:hAnsi="Candara" w:cs="Tahoma"/>
          <w:sz w:val="24"/>
          <w:szCs w:val="24"/>
        </w:rPr>
        <w:t xml:space="preserve"> και να κλιμακωθεί απεργιακά ο αγώνας μας για όλα τα επείγοντα και πολύ σοβαρά προβλήματα. Έτσι θα </w:t>
      </w:r>
      <w:r w:rsidR="0083461B" w:rsidRPr="00270C03">
        <w:rPr>
          <w:rFonts w:ascii="Candara" w:hAnsi="Candara" w:cs="Tahoma"/>
          <w:sz w:val="24"/>
          <w:szCs w:val="24"/>
        </w:rPr>
        <w:t xml:space="preserve">δημιουργηθεί </w:t>
      </w:r>
      <w:r w:rsidRPr="00270C03">
        <w:rPr>
          <w:rFonts w:ascii="Candara" w:hAnsi="Candara" w:cs="Tahoma"/>
          <w:sz w:val="24"/>
          <w:szCs w:val="24"/>
        </w:rPr>
        <w:t>η συλλογική ασπίδα αλληλεγγύης απέναντι στον κυβερνητικό αυταρχισμό και τις διώξεις.</w:t>
      </w:r>
    </w:p>
    <w:p w:rsidR="00344734" w:rsidRPr="00270C03" w:rsidRDefault="00344734" w:rsidP="00344734">
      <w:pPr>
        <w:spacing w:after="0"/>
        <w:jc w:val="center"/>
        <w:rPr>
          <w:rFonts w:ascii="Candara" w:hAnsi="Candara" w:cs="Tahoma"/>
          <w:sz w:val="24"/>
          <w:szCs w:val="24"/>
        </w:rPr>
      </w:pPr>
      <w:r w:rsidRPr="00344734">
        <w:rPr>
          <w:rFonts w:ascii="Candara" w:hAnsi="Candara" w:cs="Tahoma"/>
          <w:sz w:val="24"/>
          <w:szCs w:val="24"/>
        </w:rPr>
        <w:drawing>
          <wp:inline distT="0" distB="0" distL="0" distR="0">
            <wp:extent cx="4429125" cy="1733550"/>
            <wp:effectExtent l="19050" t="0" r="9525" b="0"/>
            <wp:docPr id="1" name="Εικόνα 1" descr="C:\Users\doe11\Desktop\ypograf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ypograf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734" w:rsidRPr="00270C03" w:rsidSect="00B96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78B"/>
    <w:rsid w:val="00003F28"/>
    <w:rsid w:val="0002181A"/>
    <w:rsid w:val="000377FC"/>
    <w:rsid w:val="00042F39"/>
    <w:rsid w:val="0006019B"/>
    <w:rsid w:val="00085D6F"/>
    <w:rsid w:val="000A34F5"/>
    <w:rsid w:val="000A5DB0"/>
    <w:rsid w:val="000D01BD"/>
    <w:rsid w:val="000D46CB"/>
    <w:rsid w:val="00107121"/>
    <w:rsid w:val="00124DD9"/>
    <w:rsid w:val="001812A1"/>
    <w:rsid w:val="00194EC1"/>
    <w:rsid w:val="001A0F8F"/>
    <w:rsid w:val="001A2FFB"/>
    <w:rsid w:val="001C3FC3"/>
    <w:rsid w:val="001E2215"/>
    <w:rsid w:val="001E7D51"/>
    <w:rsid w:val="001F02C1"/>
    <w:rsid w:val="00241578"/>
    <w:rsid w:val="00260A7D"/>
    <w:rsid w:val="0026292C"/>
    <w:rsid w:val="00270C03"/>
    <w:rsid w:val="00281038"/>
    <w:rsid w:val="002838C9"/>
    <w:rsid w:val="0029520A"/>
    <w:rsid w:val="002C30C1"/>
    <w:rsid w:val="002E4352"/>
    <w:rsid w:val="00324684"/>
    <w:rsid w:val="00330D7B"/>
    <w:rsid w:val="00335FD8"/>
    <w:rsid w:val="00344734"/>
    <w:rsid w:val="003525AB"/>
    <w:rsid w:val="00354E5D"/>
    <w:rsid w:val="0035653C"/>
    <w:rsid w:val="003648B2"/>
    <w:rsid w:val="003822B9"/>
    <w:rsid w:val="00384C58"/>
    <w:rsid w:val="00394568"/>
    <w:rsid w:val="003B2306"/>
    <w:rsid w:val="003B4E7D"/>
    <w:rsid w:val="003C04AC"/>
    <w:rsid w:val="003F09A3"/>
    <w:rsid w:val="003F5616"/>
    <w:rsid w:val="00413712"/>
    <w:rsid w:val="0044340A"/>
    <w:rsid w:val="004758DA"/>
    <w:rsid w:val="00495165"/>
    <w:rsid w:val="004D2296"/>
    <w:rsid w:val="004D7C1B"/>
    <w:rsid w:val="004F0D64"/>
    <w:rsid w:val="00512370"/>
    <w:rsid w:val="005214E6"/>
    <w:rsid w:val="00521D4F"/>
    <w:rsid w:val="005244EA"/>
    <w:rsid w:val="0056305D"/>
    <w:rsid w:val="005836CA"/>
    <w:rsid w:val="00584F47"/>
    <w:rsid w:val="005859A6"/>
    <w:rsid w:val="005B155B"/>
    <w:rsid w:val="005B4444"/>
    <w:rsid w:val="005C5B7D"/>
    <w:rsid w:val="005C689D"/>
    <w:rsid w:val="005D0BE2"/>
    <w:rsid w:val="005F314B"/>
    <w:rsid w:val="00610F3E"/>
    <w:rsid w:val="00615483"/>
    <w:rsid w:val="00622958"/>
    <w:rsid w:val="006430B5"/>
    <w:rsid w:val="006660CF"/>
    <w:rsid w:val="00671DB2"/>
    <w:rsid w:val="006A6476"/>
    <w:rsid w:val="006F1FCF"/>
    <w:rsid w:val="006F2386"/>
    <w:rsid w:val="0070193D"/>
    <w:rsid w:val="00733F98"/>
    <w:rsid w:val="00757800"/>
    <w:rsid w:val="00794E6E"/>
    <w:rsid w:val="007A3DC1"/>
    <w:rsid w:val="007B5A98"/>
    <w:rsid w:val="007B7059"/>
    <w:rsid w:val="007C1F1E"/>
    <w:rsid w:val="007D2B0E"/>
    <w:rsid w:val="008156DA"/>
    <w:rsid w:val="00820FA3"/>
    <w:rsid w:val="0083446D"/>
    <w:rsid w:val="0083461B"/>
    <w:rsid w:val="00836B01"/>
    <w:rsid w:val="0084079E"/>
    <w:rsid w:val="008459C5"/>
    <w:rsid w:val="0089573C"/>
    <w:rsid w:val="008D1230"/>
    <w:rsid w:val="00916C0D"/>
    <w:rsid w:val="00951296"/>
    <w:rsid w:val="009839C2"/>
    <w:rsid w:val="009A31BA"/>
    <w:rsid w:val="009C5C88"/>
    <w:rsid w:val="009F6D2F"/>
    <w:rsid w:val="00A125C5"/>
    <w:rsid w:val="00A22DAA"/>
    <w:rsid w:val="00A304F7"/>
    <w:rsid w:val="00A34B5E"/>
    <w:rsid w:val="00A439D1"/>
    <w:rsid w:val="00A60045"/>
    <w:rsid w:val="00A62699"/>
    <w:rsid w:val="00A6440F"/>
    <w:rsid w:val="00A85521"/>
    <w:rsid w:val="00AA7A1B"/>
    <w:rsid w:val="00AD5167"/>
    <w:rsid w:val="00AE3EDD"/>
    <w:rsid w:val="00B0459E"/>
    <w:rsid w:val="00B12FB6"/>
    <w:rsid w:val="00B21CA5"/>
    <w:rsid w:val="00B26DA3"/>
    <w:rsid w:val="00B94709"/>
    <w:rsid w:val="00B96C75"/>
    <w:rsid w:val="00BC0120"/>
    <w:rsid w:val="00BE70E3"/>
    <w:rsid w:val="00BF222D"/>
    <w:rsid w:val="00C047A2"/>
    <w:rsid w:val="00C1288E"/>
    <w:rsid w:val="00C1725E"/>
    <w:rsid w:val="00C20E96"/>
    <w:rsid w:val="00C65558"/>
    <w:rsid w:val="00C67D4C"/>
    <w:rsid w:val="00C71DB8"/>
    <w:rsid w:val="00C74B03"/>
    <w:rsid w:val="00C848EE"/>
    <w:rsid w:val="00CD2283"/>
    <w:rsid w:val="00D26E6E"/>
    <w:rsid w:val="00D330D2"/>
    <w:rsid w:val="00D43E0C"/>
    <w:rsid w:val="00D51549"/>
    <w:rsid w:val="00D571AC"/>
    <w:rsid w:val="00D61536"/>
    <w:rsid w:val="00D740C4"/>
    <w:rsid w:val="00D756C9"/>
    <w:rsid w:val="00D8498F"/>
    <w:rsid w:val="00D861E0"/>
    <w:rsid w:val="00DE1ECA"/>
    <w:rsid w:val="00DE3285"/>
    <w:rsid w:val="00E00013"/>
    <w:rsid w:val="00E006B5"/>
    <w:rsid w:val="00E13D09"/>
    <w:rsid w:val="00E3415C"/>
    <w:rsid w:val="00E40548"/>
    <w:rsid w:val="00E52817"/>
    <w:rsid w:val="00E555F7"/>
    <w:rsid w:val="00E6578B"/>
    <w:rsid w:val="00E91D97"/>
    <w:rsid w:val="00E9497C"/>
    <w:rsid w:val="00EB0497"/>
    <w:rsid w:val="00EB1F0C"/>
    <w:rsid w:val="00ED342F"/>
    <w:rsid w:val="00F02C28"/>
    <w:rsid w:val="00F121FB"/>
    <w:rsid w:val="00F5680F"/>
    <w:rsid w:val="00FE3444"/>
    <w:rsid w:val="00FE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75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6578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578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578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578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578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578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578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578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578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E6578B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E6578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E6578B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E6578B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link w:val="5"/>
    <w:uiPriority w:val="9"/>
    <w:semiHidden/>
    <w:rsid w:val="00E6578B"/>
    <w:rPr>
      <w:rFonts w:eastAsia="Times New Roman" w:cs="Times New Roman"/>
      <w:color w:val="2F5496"/>
    </w:rPr>
  </w:style>
  <w:style w:type="character" w:customStyle="1" w:styleId="6Char">
    <w:name w:val="Επικεφαλίδα 6 Char"/>
    <w:link w:val="6"/>
    <w:uiPriority w:val="9"/>
    <w:semiHidden/>
    <w:rsid w:val="00E6578B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E6578B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E6578B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E6578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E6578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E6578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578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E6578B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578B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E6578B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E6578B"/>
    <w:pPr>
      <w:ind w:left="720"/>
      <w:contextualSpacing/>
    </w:pPr>
  </w:style>
  <w:style w:type="character" w:styleId="a7">
    <w:name w:val="Intense Emphasis"/>
    <w:uiPriority w:val="21"/>
    <w:qFormat/>
    <w:rsid w:val="00E6578B"/>
    <w:rPr>
      <w:i/>
      <w:iCs/>
      <w:color w:val="2F5496"/>
    </w:rPr>
  </w:style>
  <w:style w:type="paragraph" w:customStyle="1" w:styleId="10">
    <w:name w:val="Έντονο απόσπ.1"/>
    <w:basedOn w:val="a"/>
    <w:next w:val="a"/>
    <w:link w:val="Char2"/>
    <w:uiPriority w:val="30"/>
    <w:qFormat/>
    <w:rsid w:val="00E6578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απόσπ. Char"/>
    <w:link w:val="10"/>
    <w:uiPriority w:val="30"/>
    <w:rsid w:val="00E6578B"/>
    <w:rPr>
      <w:i/>
      <w:iCs/>
      <w:color w:val="2F5496"/>
    </w:rPr>
  </w:style>
  <w:style w:type="character" w:styleId="a8">
    <w:name w:val="Intense Reference"/>
    <w:uiPriority w:val="32"/>
    <w:qFormat/>
    <w:rsid w:val="00E6578B"/>
    <w:rPr>
      <w:b/>
      <w:bCs/>
      <w:smallCaps/>
      <w:color w:val="2F5496"/>
      <w:spacing w:val="5"/>
    </w:rPr>
  </w:style>
  <w:style w:type="paragraph" w:styleId="Web">
    <w:name w:val="Normal (Web)"/>
    <w:basedOn w:val="a"/>
    <w:uiPriority w:val="99"/>
    <w:rsid w:val="003447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34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344734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doe11</cp:lastModifiedBy>
  <cp:revision>4</cp:revision>
  <cp:lastPrinted>2024-10-03T05:33:00Z</cp:lastPrinted>
  <dcterms:created xsi:type="dcterms:W3CDTF">2024-10-03T05:31:00Z</dcterms:created>
  <dcterms:modified xsi:type="dcterms:W3CDTF">2024-10-03T05:34:00Z</dcterms:modified>
</cp:coreProperties>
</file>