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9D" w:rsidRPr="00130EBB" w:rsidRDefault="00DF1B9D" w:rsidP="00DF1B9D">
      <w:pPr>
        <w:jc w:val="both"/>
        <w:rPr>
          <w:rFonts w:ascii="Candara" w:hAnsi="Candara" w:cs="Calibri"/>
        </w:rPr>
      </w:pPr>
      <w:r>
        <w:rPr>
          <w:rFonts w:ascii="Candara" w:hAnsi="Candara" w:cs="Calibri"/>
          <w:b/>
          <w:bCs/>
          <w:noProof/>
          <w:lang w:eastAsia="el-GR"/>
        </w:rPr>
        <w:drawing>
          <wp:anchor distT="0" distB="0" distL="114300" distR="114300" simplePos="0" relativeHeight="251660288" behindDoc="1" locked="0" layoutInCell="1" allowOverlap="1">
            <wp:simplePos x="0" y="0"/>
            <wp:positionH relativeFrom="column">
              <wp:posOffset>-1190625</wp:posOffset>
            </wp:positionH>
            <wp:positionV relativeFrom="paragraph">
              <wp:posOffset>-238125</wp:posOffset>
            </wp:positionV>
            <wp:extent cx="7556500" cy="1257300"/>
            <wp:effectExtent l="19050" t="0" r="635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5"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DF1B9D" w:rsidRDefault="00DF1B9D" w:rsidP="00DF1B9D">
      <w:pPr>
        <w:jc w:val="both"/>
        <w:rPr>
          <w:rFonts w:ascii="Candara" w:hAnsi="Candara" w:cs="Calibri"/>
          <w:b/>
          <w:bCs/>
        </w:rPr>
      </w:pPr>
    </w:p>
    <w:p w:rsidR="00DF1B9D" w:rsidRDefault="00DF1B9D" w:rsidP="00DF1B9D">
      <w:pPr>
        <w:jc w:val="both"/>
        <w:rPr>
          <w:rFonts w:ascii="Candara" w:hAnsi="Candara" w:cs="Calibri"/>
          <w:b/>
          <w:bCs/>
        </w:rPr>
      </w:pPr>
    </w:p>
    <w:p w:rsidR="00DF1B9D" w:rsidRPr="00D2269B" w:rsidRDefault="00DF1B9D" w:rsidP="00DF1B9D">
      <w:pPr>
        <w:jc w:val="center"/>
        <w:rPr>
          <w:rFonts w:ascii="Calibri" w:eastAsia="SimSun" w:hAnsi="Calibri"/>
        </w:rPr>
      </w:pPr>
    </w:p>
    <w:tbl>
      <w:tblPr>
        <w:tblpPr w:leftFromText="180" w:rightFromText="180" w:vertAnchor="text" w:horzAnchor="margin" w:tblpXSpec="center" w:tblpY="140"/>
        <w:tblW w:w="0" w:type="auto"/>
        <w:tblLook w:val="0000"/>
      </w:tblPr>
      <w:tblGrid>
        <w:gridCol w:w="4257"/>
        <w:gridCol w:w="4265"/>
      </w:tblGrid>
      <w:tr w:rsidR="00DF1B9D" w:rsidRPr="00D2269B" w:rsidTr="001C04F7">
        <w:tc>
          <w:tcPr>
            <w:tcW w:w="4260" w:type="dxa"/>
          </w:tcPr>
          <w:p w:rsidR="00DF1B9D" w:rsidRPr="00DF1B9D" w:rsidRDefault="00DF1B9D" w:rsidP="00DF1B9D">
            <w:pPr>
              <w:pStyle w:val="Web"/>
              <w:tabs>
                <w:tab w:val="left" w:pos="1475"/>
              </w:tabs>
              <w:spacing w:before="0" w:beforeAutospacing="0" w:after="0" w:afterAutospacing="0"/>
              <w:jc w:val="both"/>
              <w:rPr>
                <w:rFonts w:ascii="Candara" w:hAnsi="Candara" w:cs="Times New Roman"/>
                <w:lang w:val="el-GR"/>
              </w:rPr>
            </w:pPr>
            <w:r w:rsidRPr="00D2269B">
              <w:rPr>
                <w:rFonts w:ascii="Candara" w:hAnsi="Candara" w:cs="Times New Roman"/>
                <w:lang w:val="el-GR"/>
              </w:rPr>
              <w:t xml:space="preserve">Αρ. Πρωτ. </w:t>
            </w:r>
            <w:r>
              <w:rPr>
                <w:rFonts w:ascii="Candara" w:hAnsi="Candara" w:cs="Times New Roman"/>
                <w:lang w:val="el-GR"/>
              </w:rPr>
              <w:t>763</w:t>
            </w:r>
          </w:p>
        </w:tc>
        <w:tc>
          <w:tcPr>
            <w:tcW w:w="4268" w:type="dxa"/>
          </w:tcPr>
          <w:p w:rsidR="00DF1B9D" w:rsidRPr="00D2269B" w:rsidRDefault="00DF1B9D" w:rsidP="00DF1B9D">
            <w:pPr>
              <w:shd w:val="clear" w:color="auto" w:fill="FFFFFF"/>
              <w:spacing w:after="0"/>
              <w:jc w:val="both"/>
              <w:rPr>
                <w:rFonts w:ascii="Candara" w:eastAsia="SimSun" w:hAnsi="Candara"/>
              </w:rPr>
            </w:pPr>
            <w:r w:rsidRPr="00D2269B">
              <w:rPr>
                <w:rFonts w:ascii="Candara" w:eastAsia="SimSun" w:hAnsi="Candara"/>
              </w:rPr>
              <w:t xml:space="preserve">Αθήνα </w:t>
            </w:r>
            <w:r w:rsidRPr="00151287">
              <w:rPr>
                <w:rFonts w:ascii="Candara" w:hAnsi="Candara"/>
              </w:rPr>
              <w:t>1</w:t>
            </w:r>
            <w:r>
              <w:rPr>
                <w:rFonts w:ascii="Candara" w:hAnsi="Candara"/>
              </w:rPr>
              <w:t>5</w:t>
            </w:r>
            <w:r>
              <w:rPr>
                <w:rFonts w:ascii="Candara" w:eastAsia="SimSun" w:hAnsi="Candara"/>
              </w:rPr>
              <w:t>/12/2023</w:t>
            </w:r>
          </w:p>
          <w:p w:rsidR="00DF1B9D" w:rsidRPr="00D2269B" w:rsidRDefault="00DF1B9D" w:rsidP="00DF1B9D">
            <w:pPr>
              <w:shd w:val="clear" w:color="auto" w:fill="FFFFFF"/>
              <w:spacing w:after="0"/>
              <w:jc w:val="both"/>
              <w:rPr>
                <w:rFonts w:ascii="Candara" w:eastAsia="SimSun" w:hAnsi="Candara"/>
              </w:rPr>
            </w:pPr>
            <w:r w:rsidRPr="00D2269B">
              <w:rPr>
                <w:rFonts w:ascii="Candara" w:eastAsia="SimSun" w:hAnsi="Candara"/>
              </w:rPr>
              <w:t xml:space="preserve"> </w:t>
            </w:r>
          </w:p>
          <w:p w:rsidR="00DF1B9D" w:rsidRPr="00D2269B" w:rsidRDefault="00DF1B9D" w:rsidP="00DF1B9D">
            <w:pPr>
              <w:shd w:val="clear" w:color="auto" w:fill="FFFFFF"/>
              <w:spacing w:after="0"/>
              <w:jc w:val="both"/>
              <w:rPr>
                <w:rFonts w:ascii="Candara" w:eastAsia="SimSun" w:hAnsi="Candara"/>
              </w:rPr>
            </w:pPr>
            <w:r w:rsidRPr="00D2269B">
              <w:rPr>
                <w:rFonts w:ascii="Candara" w:eastAsia="SimSun" w:hAnsi="Candara"/>
              </w:rPr>
              <w:t>Προς</w:t>
            </w:r>
          </w:p>
          <w:p w:rsidR="00DF1B9D" w:rsidRPr="00D2269B" w:rsidRDefault="00DF1B9D" w:rsidP="00DF1B9D">
            <w:pPr>
              <w:shd w:val="clear" w:color="auto" w:fill="FFFFFF"/>
              <w:spacing w:after="0"/>
              <w:jc w:val="both"/>
              <w:rPr>
                <w:rFonts w:ascii="Candara" w:eastAsia="SimSun" w:hAnsi="Candara"/>
              </w:rPr>
            </w:pPr>
            <w:r w:rsidRPr="00D2269B">
              <w:rPr>
                <w:rFonts w:ascii="Candara" w:eastAsia="SimSun" w:hAnsi="Candara"/>
              </w:rPr>
              <w:t>Τους Συλλόγους Εκπαιδευτικών Π.Ε.</w:t>
            </w:r>
          </w:p>
          <w:p w:rsidR="00DF1B9D" w:rsidRPr="00D2269B" w:rsidRDefault="00DF1B9D" w:rsidP="00DF1B9D">
            <w:pPr>
              <w:shd w:val="clear" w:color="auto" w:fill="FFFFFF"/>
              <w:spacing w:after="0"/>
              <w:jc w:val="both"/>
              <w:rPr>
                <w:rFonts w:ascii="Candara" w:eastAsia="SimSun" w:hAnsi="Candara"/>
              </w:rPr>
            </w:pPr>
          </w:p>
        </w:tc>
      </w:tr>
    </w:tbl>
    <w:p w:rsidR="00DF1B9D" w:rsidRDefault="00DF1B9D" w:rsidP="00DF1B9D">
      <w:pPr>
        <w:spacing w:after="0"/>
        <w:jc w:val="both"/>
        <w:rPr>
          <w:rFonts w:ascii="Candara" w:hAnsi="Candara"/>
          <w:b/>
          <w:sz w:val="24"/>
          <w:szCs w:val="24"/>
        </w:rPr>
      </w:pPr>
    </w:p>
    <w:p w:rsidR="00DF1B9D" w:rsidRDefault="00DF1B9D" w:rsidP="00DF1B9D">
      <w:pPr>
        <w:spacing w:after="0"/>
        <w:jc w:val="both"/>
        <w:rPr>
          <w:rFonts w:ascii="Candara" w:hAnsi="Candara"/>
          <w:b/>
          <w:sz w:val="24"/>
          <w:szCs w:val="24"/>
        </w:rPr>
      </w:pPr>
    </w:p>
    <w:p w:rsidR="00594618" w:rsidRDefault="007909C6" w:rsidP="00DF1B9D">
      <w:pPr>
        <w:spacing w:after="0"/>
        <w:jc w:val="both"/>
        <w:rPr>
          <w:rFonts w:ascii="Candara" w:hAnsi="Candara"/>
          <w:b/>
          <w:sz w:val="24"/>
          <w:szCs w:val="24"/>
        </w:rPr>
      </w:pPr>
      <w:r w:rsidRPr="007909C6">
        <w:rPr>
          <w:rFonts w:ascii="Candara" w:hAnsi="Candara"/>
          <w:b/>
          <w:sz w:val="24"/>
          <w:szCs w:val="24"/>
        </w:rPr>
        <w:t xml:space="preserve">Θέμα: Άσκηση πιέσεων προς τους Συλλόγους Διδασκόντων </w:t>
      </w:r>
      <w:r w:rsidR="003A7712">
        <w:rPr>
          <w:rFonts w:ascii="Candara" w:hAnsi="Candara"/>
          <w:b/>
          <w:sz w:val="24"/>
          <w:szCs w:val="24"/>
        </w:rPr>
        <w:t xml:space="preserve">για την παράνομη επανάληψη των ειδικών συνεδριάσεων </w:t>
      </w:r>
      <w:r w:rsidRPr="007909C6">
        <w:rPr>
          <w:rFonts w:ascii="Candara" w:hAnsi="Candara"/>
          <w:b/>
          <w:sz w:val="24"/>
          <w:szCs w:val="24"/>
        </w:rPr>
        <w:t>– Παράνομες αποφάσεις Διευθυντών/ντριών</w:t>
      </w:r>
    </w:p>
    <w:p w:rsidR="00F02E09" w:rsidRDefault="007909C6" w:rsidP="00DF1B9D">
      <w:pPr>
        <w:spacing w:after="0"/>
        <w:jc w:val="both"/>
        <w:rPr>
          <w:rFonts w:ascii="Candara" w:hAnsi="Candara"/>
          <w:b/>
          <w:sz w:val="24"/>
          <w:szCs w:val="24"/>
        </w:rPr>
      </w:pPr>
      <w:r>
        <w:rPr>
          <w:rFonts w:ascii="Candara" w:hAnsi="Candara"/>
          <w:b/>
          <w:sz w:val="24"/>
          <w:szCs w:val="24"/>
        </w:rPr>
        <w:tab/>
      </w:r>
    </w:p>
    <w:p w:rsidR="007909C6" w:rsidRPr="007909C6" w:rsidRDefault="007909C6" w:rsidP="00DF1B9D">
      <w:pPr>
        <w:spacing w:after="0"/>
        <w:jc w:val="both"/>
        <w:rPr>
          <w:rFonts w:ascii="Candara" w:hAnsi="Candara"/>
          <w:sz w:val="24"/>
          <w:szCs w:val="24"/>
        </w:rPr>
      </w:pPr>
      <w:r>
        <w:rPr>
          <w:rFonts w:ascii="Candara" w:hAnsi="Candara"/>
          <w:sz w:val="24"/>
          <w:szCs w:val="24"/>
        </w:rPr>
        <w:t>Συνάδελφοι,</w:t>
      </w:r>
    </w:p>
    <w:p w:rsidR="007909C6" w:rsidRDefault="007909C6" w:rsidP="00DF1B9D">
      <w:pPr>
        <w:spacing w:after="0"/>
        <w:jc w:val="both"/>
        <w:rPr>
          <w:rFonts w:ascii="Candara" w:hAnsi="Candara"/>
          <w:sz w:val="24"/>
          <w:szCs w:val="24"/>
        </w:rPr>
      </w:pPr>
      <w:r>
        <w:rPr>
          <w:rFonts w:ascii="Candara" w:hAnsi="Candara"/>
          <w:b/>
          <w:sz w:val="24"/>
          <w:szCs w:val="24"/>
        </w:rPr>
        <w:tab/>
      </w:r>
      <w:r w:rsidRPr="007909C6">
        <w:rPr>
          <w:rFonts w:ascii="Candara" w:hAnsi="Candara"/>
          <w:sz w:val="24"/>
          <w:szCs w:val="24"/>
        </w:rPr>
        <w:t>επειδή</w:t>
      </w:r>
      <w:r>
        <w:rPr>
          <w:rFonts w:ascii="Candara" w:hAnsi="Candara"/>
          <w:sz w:val="24"/>
          <w:szCs w:val="24"/>
        </w:rPr>
        <w:t xml:space="preserve"> καταγγέλλεται προς το Δ.Σ. της Δ.Ο.Ε. η άσκηση έντονης πίεσης από  κάποια στελέχη της εκπαίδευσης και ακόμα χειρότερα η παράνομη επίδοση πράξης ανάθεσης διευθυντών/ντριών προς τους εκπαιδευτικούς των σχολικών μονάδων που υπερασπίζονται τις νόμιμες αποφάσεις των συλλόγων διδασκόντων οι οποίες έχουν ληφθεί εντός του οριζόμενου από τις σχετικές διατάξεις χρονικού ορίου (το οποίο έχει παρέλθει), το Δ.Σ. της Δ.Ο.Ε. τονίζει τα παρακάτω:</w:t>
      </w:r>
    </w:p>
    <w:p w:rsidR="003A7712" w:rsidRDefault="007909C6" w:rsidP="00DF1B9D">
      <w:pPr>
        <w:pStyle w:val="a3"/>
        <w:numPr>
          <w:ilvl w:val="0"/>
          <w:numId w:val="1"/>
        </w:numPr>
        <w:spacing w:after="0"/>
        <w:ind w:left="0"/>
        <w:jc w:val="both"/>
        <w:rPr>
          <w:rFonts w:ascii="Candara" w:hAnsi="Candara"/>
          <w:sz w:val="24"/>
          <w:szCs w:val="24"/>
        </w:rPr>
      </w:pPr>
      <w:r>
        <w:rPr>
          <w:rFonts w:ascii="Candara" w:hAnsi="Candara"/>
          <w:sz w:val="24"/>
          <w:szCs w:val="24"/>
        </w:rPr>
        <w:t xml:space="preserve">Όπως έχουμε ήδη αναφέρει, το χρονικό διάστημα εντός του οποίου έπρεπε να πραγματοποιηθούν οι </w:t>
      </w:r>
      <w:r w:rsidR="003A7712">
        <w:rPr>
          <w:rFonts w:ascii="Candara" w:hAnsi="Candara"/>
          <w:sz w:val="24"/>
          <w:szCs w:val="24"/>
        </w:rPr>
        <w:t xml:space="preserve">ειδικές </w:t>
      </w:r>
      <w:r>
        <w:rPr>
          <w:rFonts w:ascii="Candara" w:hAnsi="Candara"/>
          <w:sz w:val="24"/>
          <w:szCs w:val="24"/>
        </w:rPr>
        <w:t>συνεδριάσεις των</w:t>
      </w:r>
      <w:r w:rsidR="003A7712">
        <w:rPr>
          <w:rFonts w:ascii="Candara" w:hAnsi="Candara"/>
          <w:sz w:val="24"/>
          <w:szCs w:val="24"/>
        </w:rPr>
        <w:t xml:space="preserve"> Συλλόγων Διδασκόντων (μέχρι και 20 Οκτωβρίου) έχει παρέλθει και οι αποφάσεις έχουν ληφθεί. Η εγκύκλιος του Γ.Γ. δεν </w:t>
      </w:r>
      <w:r w:rsidR="00BE1A48">
        <w:rPr>
          <w:rFonts w:ascii="Candara" w:hAnsi="Candara"/>
          <w:sz w:val="24"/>
          <w:szCs w:val="24"/>
        </w:rPr>
        <w:t xml:space="preserve">μπορεί να τροποποιήσει τα χρονικά όρια </w:t>
      </w:r>
      <w:r w:rsidR="003A7712">
        <w:rPr>
          <w:rFonts w:ascii="Candara" w:hAnsi="Candara"/>
          <w:sz w:val="24"/>
          <w:szCs w:val="24"/>
        </w:rPr>
        <w:t xml:space="preserve">που θέτει το σχετικό νομοθετικό πλαίσιο. Επομένως η επανάληψη της συνεδρίασης </w:t>
      </w:r>
      <w:r w:rsidR="0078044A">
        <w:rPr>
          <w:rFonts w:ascii="Candara" w:hAnsi="Candara"/>
          <w:sz w:val="24"/>
          <w:szCs w:val="24"/>
        </w:rPr>
        <w:t xml:space="preserve">του Συλλόγου Διδασκόντων </w:t>
      </w:r>
      <w:r w:rsidR="003A7712">
        <w:rPr>
          <w:rFonts w:ascii="Candara" w:hAnsi="Candara"/>
          <w:sz w:val="24"/>
          <w:szCs w:val="24"/>
        </w:rPr>
        <w:t xml:space="preserve">δεν </w:t>
      </w:r>
      <w:r w:rsidR="0078044A">
        <w:rPr>
          <w:rFonts w:ascii="Candara" w:hAnsi="Candara"/>
          <w:sz w:val="24"/>
          <w:szCs w:val="24"/>
        </w:rPr>
        <w:t>μπορεί να</w:t>
      </w:r>
      <w:r w:rsidR="003A7712">
        <w:rPr>
          <w:rFonts w:ascii="Candara" w:hAnsi="Candara"/>
          <w:sz w:val="24"/>
          <w:szCs w:val="24"/>
        </w:rPr>
        <w:t xml:space="preserve"> πραγ</w:t>
      </w:r>
      <w:r w:rsidR="0078044A">
        <w:rPr>
          <w:rFonts w:ascii="Candara" w:hAnsi="Candara"/>
          <w:sz w:val="24"/>
          <w:szCs w:val="24"/>
        </w:rPr>
        <w:t>ματοποιηθεί</w:t>
      </w:r>
      <w:r w:rsidR="003A7712">
        <w:rPr>
          <w:rFonts w:ascii="Candara" w:hAnsi="Candara"/>
          <w:sz w:val="24"/>
          <w:szCs w:val="24"/>
        </w:rPr>
        <w:t>.</w:t>
      </w:r>
    </w:p>
    <w:p w:rsidR="003A7712" w:rsidRDefault="003A7712" w:rsidP="00DF1B9D">
      <w:pPr>
        <w:pStyle w:val="a3"/>
        <w:numPr>
          <w:ilvl w:val="0"/>
          <w:numId w:val="1"/>
        </w:numPr>
        <w:spacing w:after="0"/>
        <w:ind w:left="0"/>
        <w:jc w:val="both"/>
        <w:rPr>
          <w:rFonts w:ascii="Candara" w:hAnsi="Candara"/>
          <w:sz w:val="24"/>
          <w:szCs w:val="24"/>
        </w:rPr>
      </w:pPr>
      <w:r>
        <w:rPr>
          <w:rFonts w:ascii="Candara" w:hAnsi="Candara"/>
          <w:sz w:val="24"/>
          <w:szCs w:val="24"/>
        </w:rPr>
        <w:t>Αν παρόλα αυτά η Διεύθυνση της σχολικής μονάδας, παρανόμως, εμμένει στην επανάληψη της συνεδρίασης</w:t>
      </w:r>
      <w:r w:rsidR="00BE1A48">
        <w:rPr>
          <w:rFonts w:ascii="Candara" w:hAnsi="Candara"/>
          <w:sz w:val="24"/>
          <w:szCs w:val="24"/>
        </w:rPr>
        <w:t xml:space="preserve"> του Συλλόγου Δ</w:t>
      </w:r>
      <w:r w:rsidR="0078044A">
        <w:rPr>
          <w:rFonts w:ascii="Candara" w:hAnsi="Candara"/>
          <w:sz w:val="24"/>
          <w:szCs w:val="24"/>
        </w:rPr>
        <w:t>ιδασκόντων</w:t>
      </w:r>
      <w:r>
        <w:rPr>
          <w:rFonts w:ascii="Candara" w:hAnsi="Candara"/>
          <w:sz w:val="24"/>
          <w:szCs w:val="24"/>
        </w:rPr>
        <w:t xml:space="preserve">, οι συνάδελφοι προσέρχονται και δηλώνουν </w:t>
      </w:r>
      <w:r w:rsidR="0078044A">
        <w:rPr>
          <w:rFonts w:ascii="Candara" w:hAnsi="Candara"/>
          <w:sz w:val="24"/>
          <w:szCs w:val="24"/>
        </w:rPr>
        <w:t xml:space="preserve">προκειμένου να καταχωρηθεί </w:t>
      </w:r>
      <w:r>
        <w:rPr>
          <w:rFonts w:ascii="Candara" w:hAnsi="Candara"/>
          <w:sz w:val="24"/>
          <w:szCs w:val="24"/>
        </w:rPr>
        <w:t xml:space="preserve">στο πρακτικό ότι η συνεδρίαση αντίκειται στο </w:t>
      </w:r>
      <w:r w:rsidR="0078044A">
        <w:rPr>
          <w:rFonts w:ascii="Candara" w:hAnsi="Candara"/>
          <w:sz w:val="24"/>
          <w:szCs w:val="24"/>
        </w:rPr>
        <w:t xml:space="preserve">ισχύον </w:t>
      </w:r>
      <w:r>
        <w:rPr>
          <w:rFonts w:ascii="Candara" w:hAnsi="Candara"/>
          <w:sz w:val="24"/>
          <w:szCs w:val="24"/>
        </w:rPr>
        <w:t>νο</w:t>
      </w:r>
      <w:r w:rsidR="00423D24">
        <w:rPr>
          <w:rFonts w:ascii="Candara" w:hAnsi="Candara"/>
          <w:sz w:val="24"/>
          <w:szCs w:val="24"/>
        </w:rPr>
        <w:t>μο</w:t>
      </w:r>
      <w:r>
        <w:rPr>
          <w:rFonts w:ascii="Candara" w:hAnsi="Candara"/>
          <w:sz w:val="24"/>
          <w:szCs w:val="24"/>
        </w:rPr>
        <w:t xml:space="preserve">θετικό πλαίσιο </w:t>
      </w:r>
      <w:r w:rsidR="0078044A">
        <w:rPr>
          <w:rFonts w:ascii="Candara" w:hAnsi="Candara"/>
          <w:sz w:val="24"/>
          <w:szCs w:val="24"/>
        </w:rPr>
        <w:t xml:space="preserve">ενώ μοναδική έγκυρη και </w:t>
      </w:r>
      <w:r w:rsidR="00423D24">
        <w:rPr>
          <w:rFonts w:ascii="Candara" w:hAnsi="Candara"/>
          <w:sz w:val="24"/>
          <w:szCs w:val="24"/>
        </w:rPr>
        <w:t xml:space="preserve"> νόμιμη απόφαση </w:t>
      </w:r>
      <w:r w:rsidR="0078044A">
        <w:rPr>
          <w:rFonts w:ascii="Candara" w:hAnsi="Candara"/>
          <w:sz w:val="24"/>
          <w:szCs w:val="24"/>
        </w:rPr>
        <w:t>είναι αυτή π</w:t>
      </w:r>
      <w:r w:rsidR="00423D24">
        <w:rPr>
          <w:rFonts w:ascii="Candara" w:hAnsi="Candara"/>
          <w:sz w:val="24"/>
          <w:szCs w:val="24"/>
        </w:rPr>
        <w:t xml:space="preserve">ου έχει ήδη ληφθεί με την Υπ. </w:t>
      </w:r>
      <w:proofErr w:type="spellStart"/>
      <w:r w:rsidR="00423D24">
        <w:rPr>
          <w:rFonts w:ascii="Candara" w:hAnsi="Candara"/>
          <w:sz w:val="24"/>
          <w:szCs w:val="24"/>
        </w:rPr>
        <w:t>Αριθμ</w:t>
      </w:r>
      <w:proofErr w:type="spellEnd"/>
      <w:r w:rsidR="00423D24">
        <w:rPr>
          <w:rFonts w:ascii="Candara" w:hAnsi="Candara"/>
          <w:sz w:val="24"/>
          <w:szCs w:val="24"/>
        </w:rPr>
        <w:t>. …. πράξη του Συλλόγου Διδασκόντων, βάσει της οποίας έχει πραγματοποιηθεί η ανάρτηση των Φάσεων 1 και 2 καθώς και ο ορισμός συντονιστών/</w:t>
      </w:r>
      <w:proofErr w:type="spellStart"/>
      <w:r w:rsidR="00423D24">
        <w:rPr>
          <w:rFonts w:ascii="Candara" w:hAnsi="Candara"/>
          <w:sz w:val="24"/>
          <w:szCs w:val="24"/>
        </w:rPr>
        <w:t>στριών.</w:t>
      </w:r>
      <w:proofErr w:type="spellEnd"/>
    </w:p>
    <w:p w:rsidR="00423D24" w:rsidRDefault="00423D24" w:rsidP="00DF1B9D">
      <w:pPr>
        <w:pStyle w:val="a3"/>
        <w:numPr>
          <w:ilvl w:val="0"/>
          <w:numId w:val="1"/>
        </w:numPr>
        <w:spacing w:after="0"/>
        <w:ind w:left="0"/>
        <w:jc w:val="both"/>
        <w:rPr>
          <w:rFonts w:ascii="Candara" w:hAnsi="Candara"/>
          <w:sz w:val="24"/>
          <w:szCs w:val="24"/>
        </w:rPr>
      </w:pPr>
      <w:r>
        <w:rPr>
          <w:rFonts w:ascii="Candara" w:hAnsi="Candara"/>
          <w:sz w:val="24"/>
          <w:szCs w:val="24"/>
        </w:rPr>
        <w:t xml:space="preserve">Στην ακραία περίπτωση που η Διεύθυνση του σχολείου λειτουργώντας </w:t>
      </w:r>
      <w:r w:rsidR="0078044A">
        <w:rPr>
          <w:rFonts w:ascii="Candara" w:hAnsi="Candara"/>
          <w:sz w:val="24"/>
          <w:szCs w:val="24"/>
        </w:rPr>
        <w:t>προδήλως</w:t>
      </w:r>
      <w:r>
        <w:rPr>
          <w:rFonts w:ascii="Candara" w:hAnsi="Candara"/>
          <w:sz w:val="24"/>
          <w:szCs w:val="24"/>
        </w:rPr>
        <w:t xml:space="preserve"> παράνομα, προχωρήσει σε πράξη ανάθεσης προς τους </w:t>
      </w:r>
      <w:r>
        <w:rPr>
          <w:rFonts w:ascii="Candara" w:hAnsi="Candara"/>
          <w:sz w:val="24"/>
          <w:szCs w:val="24"/>
        </w:rPr>
        <w:lastRenderedPageBreak/>
        <w:t>εκπαιδευτικούς, εκείνοι καταθέτουν ομαδική δήλωση στο πρωτόκολλο του σχολείου όπου αναγράφονται τα παρακάτω:</w:t>
      </w:r>
    </w:p>
    <w:p w:rsidR="007909C6" w:rsidRDefault="00423D24" w:rsidP="00DF1B9D">
      <w:pPr>
        <w:spacing w:after="0"/>
        <w:jc w:val="both"/>
        <w:rPr>
          <w:rFonts w:ascii="Candara" w:hAnsi="Candara"/>
          <w:sz w:val="24"/>
          <w:szCs w:val="24"/>
        </w:rPr>
      </w:pPr>
      <w:r>
        <w:rPr>
          <w:rFonts w:ascii="Candara" w:hAnsi="Candara"/>
          <w:sz w:val="24"/>
          <w:szCs w:val="24"/>
        </w:rPr>
        <w:t xml:space="preserve">«Η πράξη σας είναι </w:t>
      </w:r>
      <w:r w:rsidR="0078044A">
        <w:rPr>
          <w:rFonts w:ascii="Candara" w:hAnsi="Candara"/>
          <w:sz w:val="24"/>
          <w:szCs w:val="24"/>
        </w:rPr>
        <w:t xml:space="preserve">προδήλως </w:t>
      </w:r>
      <w:r>
        <w:rPr>
          <w:rFonts w:ascii="Candara" w:hAnsi="Candara"/>
          <w:sz w:val="24"/>
          <w:szCs w:val="24"/>
        </w:rPr>
        <w:t>παράνομη διότι έχει παρέλθει ο χρόνος για την πραγματοποίηση της ειδικής συνεδρίασης όπως ορίζεται από το σχετικό νομοθετικό πλαίσιο. Το μοναδικό αρμόδιο όργανο για να αποφασ</w:t>
      </w:r>
      <w:r w:rsidR="0044182E">
        <w:rPr>
          <w:rFonts w:ascii="Candara" w:hAnsi="Candara"/>
          <w:sz w:val="24"/>
          <w:szCs w:val="24"/>
        </w:rPr>
        <w:t>ίσει στόχους, σχέδια δράσης, τα κείμενα που θα αναρτηθούν και τους συντονιστές είναι ο Σύλλογος Διδασκόντων, ο οποίος έχει ήδη συνεδριάσει και αποφασίσει επ’ αυτών</w:t>
      </w:r>
      <w:r w:rsidR="0078044A">
        <w:rPr>
          <w:rFonts w:ascii="Candara" w:hAnsi="Candara"/>
          <w:sz w:val="24"/>
          <w:szCs w:val="24"/>
        </w:rPr>
        <w:t xml:space="preserve"> εντός του εκ του νόμου οριζόμενου χρόνου</w:t>
      </w:r>
      <w:r w:rsidR="0044182E">
        <w:rPr>
          <w:rFonts w:ascii="Candara" w:hAnsi="Candara"/>
          <w:sz w:val="24"/>
          <w:szCs w:val="24"/>
        </w:rPr>
        <w:t xml:space="preserve">. Επομένως η πράξη σας </w:t>
      </w:r>
      <w:r w:rsidR="0078044A">
        <w:rPr>
          <w:rFonts w:ascii="Candara" w:hAnsi="Candara"/>
          <w:sz w:val="24"/>
          <w:szCs w:val="24"/>
        </w:rPr>
        <w:t xml:space="preserve">αφενός </w:t>
      </w:r>
      <w:r w:rsidR="0044182E">
        <w:rPr>
          <w:rFonts w:ascii="Candara" w:hAnsi="Candara"/>
          <w:sz w:val="24"/>
          <w:szCs w:val="24"/>
        </w:rPr>
        <w:t xml:space="preserve">προέρχεται από αναρμόδιο όργανο και </w:t>
      </w:r>
      <w:r w:rsidR="0078044A">
        <w:rPr>
          <w:rFonts w:ascii="Candara" w:hAnsi="Candara"/>
          <w:sz w:val="24"/>
          <w:szCs w:val="24"/>
        </w:rPr>
        <w:t xml:space="preserve">αφετέρου </w:t>
      </w:r>
      <w:r w:rsidR="0044182E">
        <w:rPr>
          <w:rFonts w:ascii="Candara" w:hAnsi="Candara"/>
          <w:sz w:val="24"/>
          <w:szCs w:val="24"/>
        </w:rPr>
        <w:t xml:space="preserve">είναι </w:t>
      </w:r>
      <w:r w:rsidR="0078044A">
        <w:rPr>
          <w:rFonts w:ascii="Candara" w:hAnsi="Candara"/>
          <w:sz w:val="24"/>
          <w:szCs w:val="24"/>
        </w:rPr>
        <w:t>αντίθετη προς το ισχύον νομοθετικό πλαίσιο</w:t>
      </w:r>
      <w:r w:rsidR="0044182E">
        <w:rPr>
          <w:rFonts w:ascii="Candara" w:hAnsi="Candara"/>
          <w:sz w:val="24"/>
          <w:szCs w:val="24"/>
        </w:rPr>
        <w:t xml:space="preserve">. Συνεπώς, σύμφωνα με το άρθρο 25 παρ. 3 του νόμου 3528/07 σας δηλώνουμε ότι </w:t>
      </w:r>
      <w:r w:rsidRPr="00423D24">
        <w:rPr>
          <w:rFonts w:ascii="Candara" w:hAnsi="Candara"/>
          <w:b/>
          <w:bCs/>
          <w:sz w:val="24"/>
          <w:szCs w:val="24"/>
        </w:rPr>
        <w:t>καθίσταται αδύνατη</w:t>
      </w:r>
      <w:r w:rsidRPr="00423D24">
        <w:rPr>
          <w:rFonts w:ascii="Candara" w:hAnsi="Candara"/>
          <w:sz w:val="24"/>
          <w:szCs w:val="24"/>
        </w:rPr>
        <w:t> </w:t>
      </w:r>
      <w:r w:rsidR="0044182E">
        <w:rPr>
          <w:rFonts w:ascii="Candara" w:hAnsi="Candara"/>
          <w:sz w:val="24"/>
          <w:szCs w:val="24"/>
        </w:rPr>
        <w:t xml:space="preserve">η υλοποίηση </w:t>
      </w:r>
      <w:r w:rsidRPr="00423D24">
        <w:rPr>
          <w:rFonts w:ascii="Candara" w:hAnsi="Candara"/>
          <w:sz w:val="24"/>
          <w:szCs w:val="24"/>
        </w:rPr>
        <w:t xml:space="preserve">της </w:t>
      </w:r>
      <w:r w:rsidR="0078044A">
        <w:rPr>
          <w:rFonts w:ascii="Candara" w:hAnsi="Candara"/>
          <w:sz w:val="24"/>
          <w:szCs w:val="24"/>
        </w:rPr>
        <w:t>προδήλως π</w:t>
      </w:r>
      <w:r w:rsidR="0044182E">
        <w:rPr>
          <w:rFonts w:ascii="Candara" w:hAnsi="Candara"/>
          <w:sz w:val="24"/>
          <w:szCs w:val="24"/>
        </w:rPr>
        <w:t>αράνομης αυτής εντολής, επιφυλασσόμενοι/ες  παντός νομίμου δικαιώματός μας.».</w:t>
      </w:r>
      <w:r w:rsidR="003A7712">
        <w:rPr>
          <w:rFonts w:ascii="Candara" w:hAnsi="Candara"/>
          <w:sz w:val="24"/>
          <w:szCs w:val="24"/>
        </w:rPr>
        <w:t xml:space="preserve"> </w:t>
      </w:r>
    </w:p>
    <w:p w:rsidR="00DF1B9D" w:rsidRDefault="00DF1B9D" w:rsidP="00DF1B9D">
      <w:pPr>
        <w:spacing w:after="0"/>
        <w:jc w:val="both"/>
        <w:rPr>
          <w:rFonts w:ascii="Candara" w:hAnsi="Candara"/>
          <w:sz w:val="24"/>
          <w:szCs w:val="24"/>
        </w:rPr>
      </w:pPr>
    </w:p>
    <w:p w:rsidR="00DF1B9D" w:rsidRPr="007909C6" w:rsidRDefault="00DF1B9D" w:rsidP="00DF1B9D">
      <w:pPr>
        <w:spacing w:after="0"/>
        <w:jc w:val="center"/>
        <w:rPr>
          <w:rFonts w:ascii="Candara" w:hAnsi="Candara"/>
          <w:sz w:val="24"/>
          <w:szCs w:val="24"/>
        </w:rPr>
      </w:pPr>
      <w:r>
        <w:rPr>
          <w:rFonts w:ascii="Candara" w:hAnsi="Candara" w:cs="Calibri"/>
          <w:noProof/>
          <w:lang w:eastAsia="el-GR"/>
        </w:rPr>
        <w:drawing>
          <wp:inline distT="0" distB="0" distL="0" distR="0">
            <wp:extent cx="5274310" cy="2018328"/>
            <wp:effectExtent l="19050" t="0" r="2540" b="0"/>
            <wp:docPr id="1"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6" cstate="print"/>
                    <a:srcRect/>
                    <a:stretch>
                      <a:fillRect/>
                    </a:stretch>
                  </pic:blipFill>
                  <pic:spPr bwMode="auto">
                    <a:xfrm>
                      <a:off x="0" y="0"/>
                      <a:ext cx="5274310" cy="2018328"/>
                    </a:xfrm>
                    <a:prstGeom prst="rect">
                      <a:avLst/>
                    </a:prstGeom>
                    <a:noFill/>
                    <a:ln w="9525">
                      <a:noFill/>
                      <a:miter lim="800000"/>
                      <a:headEnd/>
                      <a:tailEnd/>
                    </a:ln>
                  </pic:spPr>
                </pic:pic>
              </a:graphicData>
            </a:graphic>
          </wp:inline>
        </w:drawing>
      </w:r>
    </w:p>
    <w:sectPr w:rsidR="00DF1B9D" w:rsidRPr="007909C6" w:rsidSect="005946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C60ED"/>
    <w:multiLevelType w:val="hybridMultilevel"/>
    <w:tmpl w:val="76700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09C6"/>
    <w:rsid w:val="00023DD1"/>
    <w:rsid w:val="003A7712"/>
    <w:rsid w:val="00423D24"/>
    <w:rsid w:val="0044182E"/>
    <w:rsid w:val="00442D76"/>
    <w:rsid w:val="0058169F"/>
    <w:rsid w:val="00594618"/>
    <w:rsid w:val="0078044A"/>
    <w:rsid w:val="007909C6"/>
    <w:rsid w:val="00BE1A48"/>
    <w:rsid w:val="00DF1B9D"/>
    <w:rsid w:val="00DF4135"/>
    <w:rsid w:val="00EE1E07"/>
    <w:rsid w:val="00F02E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6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9C6"/>
    <w:pPr>
      <w:ind w:left="720"/>
      <w:contextualSpacing/>
    </w:pPr>
  </w:style>
  <w:style w:type="paragraph" w:styleId="Web">
    <w:name w:val="Normal (Web)"/>
    <w:basedOn w:val="a"/>
    <w:uiPriority w:val="99"/>
    <w:rsid w:val="00DF1B9D"/>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4">
    <w:name w:val="Balloon Text"/>
    <w:basedOn w:val="a"/>
    <w:link w:val="Char"/>
    <w:uiPriority w:val="99"/>
    <w:semiHidden/>
    <w:unhideWhenUsed/>
    <w:rsid w:val="00DF1B9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F1B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52740">
      <w:bodyDiv w:val="1"/>
      <w:marLeft w:val="0"/>
      <w:marRight w:val="0"/>
      <w:marTop w:val="0"/>
      <w:marBottom w:val="0"/>
      <w:divBdr>
        <w:top w:val="none" w:sz="0" w:space="0" w:color="auto"/>
        <w:left w:val="none" w:sz="0" w:space="0" w:color="auto"/>
        <w:bottom w:val="none" w:sz="0" w:space="0" w:color="auto"/>
        <w:right w:val="none" w:sz="0" w:space="0" w:color="auto"/>
      </w:divBdr>
      <w:divsChild>
        <w:div w:id="103116034">
          <w:marLeft w:val="0"/>
          <w:marRight w:val="0"/>
          <w:marTop w:val="0"/>
          <w:marBottom w:val="0"/>
          <w:divBdr>
            <w:top w:val="none" w:sz="0" w:space="0" w:color="auto"/>
            <w:left w:val="none" w:sz="0" w:space="0" w:color="auto"/>
            <w:bottom w:val="none" w:sz="0" w:space="0" w:color="auto"/>
            <w:right w:val="none" w:sz="0" w:space="0" w:color="auto"/>
          </w:divBdr>
        </w:div>
      </w:divsChild>
    </w:div>
    <w:div w:id="924191768">
      <w:bodyDiv w:val="1"/>
      <w:marLeft w:val="0"/>
      <w:marRight w:val="0"/>
      <w:marTop w:val="0"/>
      <w:marBottom w:val="0"/>
      <w:divBdr>
        <w:top w:val="none" w:sz="0" w:space="0" w:color="auto"/>
        <w:left w:val="none" w:sz="0" w:space="0" w:color="auto"/>
        <w:bottom w:val="none" w:sz="0" w:space="0" w:color="auto"/>
        <w:right w:val="none" w:sz="0" w:space="0" w:color="auto"/>
      </w:divBdr>
      <w:divsChild>
        <w:div w:id="15519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398</Words>
  <Characters>2152</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doe11</cp:lastModifiedBy>
  <cp:revision>4</cp:revision>
  <dcterms:created xsi:type="dcterms:W3CDTF">2023-12-15T11:51:00Z</dcterms:created>
  <dcterms:modified xsi:type="dcterms:W3CDTF">2023-12-15T12:14:00Z</dcterms:modified>
</cp:coreProperties>
</file>