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5670"/>
        <w:gridCol w:w="3544"/>
      </w:tblGrid>
      <w:tr w:rsidR="00E5006F" w:rsidRPr="00E83EC4" w:rsidTr="002F43F0">
        <w:tc>
          <w:tcPr>
            <w:tcW w:w="5670" w:type="dxa"/>
            <w:shd w:val="clear" w:color="auto" w:fill="auto"/>
          </w:tcPr>
          <w:p w:rsidR="00E5006F" w:rsidRPr="00E83EC4" w:rsidRDefault="00E5006F" w:rsidP="00E83EC4">
            <w:pPr>
              <w:spacing w:before="100" w:beforeAutospacing="1" w:after="100" w:afterAutospacing="1" w:line="240" w:lineRule="auto"/>
              <w:jc w:val="both"/>
              <w:rPr>
                <w:rFonts w:ascii="Candara" w:hAnsi="Candara"/>
                <w:color w:val="00000A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5006F" w:rsidRPr="00E83EC4" w:rsidRDefault="00E5006F" w:rsidP="00E83EC4">
            <w:pPr>
              <w:spacing w:before="100" w:beforeAutospacing="1" w:after="100" w:afterAutospacing="1" w:line="240" w:lineRule="auto"/>
              <w:jc w:val="both"/>
              <w:rPr>
                <w:rFonts w:ascii="Candara" w:hAnsi="Candara" w:cs="Calibri"/>
                <w:b/>
                <w:color w:val="00000A"/>
                <w:sz w:val="24"/>
                <w:szCs w:val="24"/>
                <w:lang w:eastAsia="el-GR"/>
              </w:rPr>
            </w:pPr>
          </w:p>
        </w:tc>
      </w:tr>
    </w:tbl>
    <w:p w:rsidR="00EF3E2A" w:rsidRDefault="00EF3E2A" w:rsidP="00EF3E2A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66875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260"/>
        <w:gridCol w:w="4268"/>
      </w:tblGrid>
      <w:tr w:rsidR="00EF3E2A" w:rsidTr="00516B6E">
        <w:tc>
          <w:tcPr>
            <w:tcW w:w="4260" w:type="dxa"/>
            <w:hideMark/>
          </w:tcPr>
          <w:p w:rsidR="00EF3E2A" w:rsidRPr="00CF0BE4" w:rsidRDefault="00EF3E2A" w:rsidP="00516B6E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 xml:space="preserve">Αρ. Πρωτ. </w:t>
            </w:r>
            <w:r>
              <w:rPr>
                <w:rFonts w:ascii="Candara" w:hAnsi="Candara" w:cs="Times New Roman"/>
                <w:lang w:val="en-US"/>
              </w:rPr>
              <w:t>841</w:t>
            </w:r>
          </w:p>
        </w:tc>
        <w:tc>
          <w:tcPr>
            <w:tcW w:w="4268" w:type="dxa"/>
            <w:hideMark/>
          </w:tcPr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28/8/2020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1. Την Υπουργό Παιδείας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κ. Νίκη </w:t>
            </w:r>
            <w:proofErr w:type="spellStart"/>
            <w:r>
              <w:rPr>
                <w:rFonts w:ascii="Candara" w:hAnsi="Candara"/>
              </w:rPr>
              <w:t>Κεραμέως</w:t>
            </w:r>
            <w:proofErr w:type="spellEnd"/>
            <w:r>
              <w:rPr>
                <w:rFonts w:ascii="Candara" w:hAnsi="Candara"/>
              </w:rPr>
              <w:t xml:space="preserve">   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2. Την Υφυπουργό Παιδείας</w:t>
            </w:r>
          </w:p>
          <w:p w:rsidR="00EF3E2A" w:rsidRDefault="00EF3E2A" w:rsidP="00516B6E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κ. Σοφία Ζαχαράκη </w:t>
            </w:r>
          </w:p>
          <w:p w:rsidR="00EF3E2A" w:rsidRDefault="00EF3E2A" w:rsidP="00EF3E2A">
            <w:pPr>
              <w:shd w:val="clear" w:color="auto" w:fill="FFFFFF"/>
              <w:spacing w:after="0"/>
              <w:jc w:val="both"/>
              <w:rPr>
                <w:rFonts w:ascii="Candara" w:hAnsi="Candara"/>
              </w:rPr>
            </w:pPr>
            <w:r w:rsidRPr="00EF3E2A">
              <w:rPr>
                <w:rFonts w:ascii="Candara" w:hAnsi="Candara"/>
              </w:rPr>
              <w:t xml:space="preserve">3. </w:t>
            </w: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9E0D3D" w:rsidRPr="00E83EC4" w:rsidRDefault="009E0D3D" w:rsidP="00E83EC4">
      <w:pPr>
        <w:jc w:val="both"/>
        <w:rPr>
          <w:rFonts w:ascii="Candara" w:hAnsi="Candara"/>
          <w:sz w:val="24"/>
          <w:szCs w:val="24"/>
        </w:rPr>
      </w:pPr>
    </w:p>
    <w:p w:rsidR="00EF3E2A" w:rsidRPr="00EF3E2A" w:rsidRDefault="00EF3E2A" w:rsidP="00E83EC4">
      <w:pPr>
        <w:jc w:val="both"/>
        <w:rPr>
          <w:rFonts w:ascii="Candara" w:hAnsi="Candara"/>
          <w:b/>
          <w:sz w:val="24"/>
          <w:szCs w:val="24"/>
        </w:rPr>
      </w:pPr>
    </w:p>
    <w:p w:rsidR="00EF3E2A" w:rsidRPr="00EF3E2A" w:rsidRDefault="00EF3E2A" w:rsidP="00E83EC4">
      <w:pPr>
        <w:jc w:val="both"/>
        <w:rPr>
          <w:rFonts w:ascii="Candara" w:hAnsi="Candara"/>
          <w:b/>
          <w:sz w:val="24"/>
          <w:szCs w:val="24"/>
        </w:rPr>
      </w:pPr>
    </w:p>
    <w:p w:rsidR="00EF3E2A" w:rsidRPr="00EF3E2A" w:rsidRDefault="00EF3E2A" w:rsidP="00E83EC4">
      <w:pPr>
        <w:jc w:val="both"/>
        <w:rPr>
          <w:rFonts w:ascii="Candara" w:hAnsi="Candara"/>
          <w:b/>
          <w:sz w:val="24"/>
          <w:szCs w:val="24"/>
        </w:rPr>
      </w:pPr>
    </w:p>
    <w:p w:rsidR="00EF3E2A" w:rsidRPr="00EF3E2A" w:rsidRDefault="00EF3E2A" w:rsidP="00E83EC4">
      <w:pPr>
        <w:jc w:val="both"/>
        <w:rPr>
          <w:rFonts w:ascii="Candara" w:hAnsi="Candara"/>
          <w:b/>
          <w:sz w:val="24"/>
          <w:szCs w:val="24"/>
        </w:rPr>
      </w:pPr>
    </w:p>
    <w:p w:rsidR="008414CC" w:rsidRPr="0010220A" w:rsidRDefault="00E83EC4" w:rsidP="00E83EC4">
      <w:pPr>
        <w:jc w:val="both"/>
        <w:rPr>
          <w:rFonts w:ascii="Candara" w:hAnsi="Candara"/>
          <w:b/>
          <w:sz w:val="24"/>
          <w:szCs w:val="24"/>
        </w:rPr>
      </w:pPr>
      <w:r w:rsidRPr="0010220A">
        <w:rPr>
          <w:rFonts w:ascii="Candara" w:hAnsi="Candara"/>
          <w:b/>
          <w:sz w:val="24"/>
          <w:szCs w:val="24"/>
        </w:rPr>
        <w:t xml:space="preserve">Θέμα: </w:t>
      </w:r>
      <w:r w:rsidR="008414CC" w:rsidRPr="0010220A">
        <w:rPr>
          <w:rFonts w:ascii="Candara" w:hAnsi="Candara"/>
          <w:b/>
          <w:sz w:val="24"/>
          <w:szCs w:val="24"/>
        </w:rPr>
        <w:t>Να αποσυρθεί τώρα η εγκύκλιος</w:t>
      </w:r>
      <w:r w:rsidR="009E0D3D" w:rsidRPr="0010220A">
        <w:rPr>
          <w:rFonts w:ascii="Candara" w:hAnsi="Candara"/>
          <w:b/>
          <w:sz w:val="24"/>
          <w:szCs w:val="24"/>
        </w:rPr>
        <w:t xml:space="preserve"> </w:t>
      </w:r>
      <w:r w:rsidR="0010220A" w:rsidRPr="0010220A">
        <w:rPr>
          <w:rFonts w:ascii="Candara" w:hAnsi="Candara"/>
          <w:b/>
          <w:sz w:val="24"/>
          <w:szCs w:val="24"/>
        </w:rPr>
        <w:t xml:space="preserve">του Υ.ΠΑΙ.Θ. </w:t>
      </w:r>
      <w:r w:rsidR="009E0D3D" w:rsidRPr="0010220A">
        <w:rPr>
          <w:rFonts w:ascii="Candara" w:hAnsi="Candara"/>
          <w:b/>
          <w:sz w:val="24"/>
          <w:szCs w:val="24"/>
        </w:rPr>
        <w:t>για τις άδειε</w:t>
      </w:r>
      <w:r w:rsidR="002F43F0" w:rsidRPr="0010220A">
        <w:rPr>
          <w:rFonts w:ascii="Candara" w:hAnsi="Candara"/>
          <w:b/>
          <w:sz w:val="24"/>
          <w:szCs w:val="24"/>
        </w:rPr>
        <w:t xml:space="preserve">ς ανατροφής </w:t>
      </w:r>
    </w:p>
    <w:p w:rsidR="009E0D3D" w:rsidRPr="00C342BF" w:rsidRDefault="0010220A" w:rsidP="00E83EC4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t>Με εγκύκλιο που εξέδωσε σ</w:t>
      </w:r>
      <w:r w:rsidR="009E0D3D" w:rsidRPr="00C342BF">
        <w:rPr>
          <w:rFonts w:ascii="Candara" w:hAnsi="Candara"/>
          <w:sz w:val="24"/>
          <w:szCs w:val="24"/>
        </w:rPr>
        <w:t xml:space="preserve">τις 21 Αυγούστου 2020 </w:t>
      </w:r>
      <w:r w:rsidR="005432EA" w:rsidRPr="00C342BF">
        <w:rPr>
          <w:rFonts w:ascii="Candara" w:hAnsi="Candara"/>
          <w:sz w:val="24"/>
          <w:szCs w:val="24"/>
        </w:rPr>
        <w:t xml:space="preserve">η Γενική Διεύθυνση Εκπαιδευτικού Προσωπικού </w:t>
      </w:r>
      <w:r w:rsidRPr="00C342BF">
        <w:rPr>
          <w:rFonts w:ascii="Candara" w:hAnsi="Candara"/>
          <w:sz w:val="24"/>
          <w:szCs w:val="24"/>
        </w:rPr>
        <w:t>το</w:t>
      </w:r>
      <w:r w:rsidR="005432EA" w:rsidRPr="00C342BF">
        <w:rPr>
          <w:rFonts w:ascii="Candara" w:hAnsi="Candara"/>
          <w:sz w:val="24"/>
          <w:szCs w:val="24"/>
        </w:rPr>
        <w:t>υ</w:t>
      </w:r>
      <w:r w:rsidRPr="00C342BF">
        <w:rPr>
          <w:rFonts w:ascii="Candara" w:hAnsi="Candara"/>
          <w:sz w:val="24"/>
          <w:szCs w:val="24"/>
        </w:rPr>
        <w:t xml:space="preserve"> Υπουργείο</w:t>
      </w:r>
      <w:r w:rsidR="005432EA" w:rsidRPr="00C342BF">
        <w:rPr>
          <w:rFonts w:ascii="Candara" w:hAnsi="Candara"/>
          <w:sz w:val="24"/>
          <w:szCs w:val="24"/>
        </w:rPr>
        <w:t>υ</w:t>
      </w:r>
      <w:r w:rsidRPr="00C342BF">
        <w:rPr>
          <w:rFonts w:ascii="Candara" w:hAnsi="Candara"/>
          <w:sz w:val="24"/>
          <w:szCs w:val="24"/>
        </w:rPr>
        <w:t xml:space="preserve"> Παιδείας (</w:t>
      </w:r>
      <w:proofErr w:type="spellStart"/>
      <w:r w:rsidR="00C342BF" w:rsidRPr="00C342BF">
        <w:rPr>
          <w:rFonts w:ascii="Candara" w:hAnsi="Candara"/>
          <w:sz w:val="24"/>
          <w:szCs w:val="24"/>
        </w:rPr>
        <w:t>α</w:t>
      </w:r>
      <w:r w:rsidRPr="00C342BF">
        <w:rPr>
          <w:rFonts w:ascii="Candara" w:hAnsi="Candara"/>
          <w:sz w:val="24"/>
          <w:szCs w:val="24"/>
        </w:rPr>
        <w:t>.</w:t>
      </w:r>
      <w:r w:rsidR="00C342BF" w:rsidRPr="00C342BF">
        <w:rPr>
          <w:rFonts w:ascii="Candara" w:hAnsi="Candara"/>
          <w:sz w:val="24"/>
          <w:szCs w:val="24"/>
        </w:rPr>
        <w:t>π</w:t>
      </w:r>
      <w:proofErr w:type="spellEnd"/>
      <w:r w:rsidRPr="00C342BF">
        <w:rPr>
          <w:rFonts w:ascii="Candara" w:hAnsi="Candara"/>
          <w:sz w:val="24"/>
          <w:szCs w:val="24"/>
        </w:rPr>
        <w:t xml:space="preserve">. </w:t>
      </w:r>
      <w:r w:rsidR="009E0D3D" w:rsidRPr="00C342BF">
        <w:rPr>
          <w:rFonts w:ascii="Candara" w:hAnsi="Candara"/>
          <w:sz w:val="24"/>
          <w:szCs w:val="24"/>
        </w:rPr>
        <w:t>108357/Ε3</w:t>
      </w:r>
      <w:r w:rsidRPr="00C342BF">
        <w:rPr>
          <w:rFonts w:ascii="Candara" w:hAnsi="Candara"/>
          <w:sz w:val="24"/>
          <w:szCs w:val="24"/>
        </w:rPr>
        <w:t>)</w:t>
      </w:r>
      <w:r w:rsidR="009E0D3D" w:rsidRPr="00C342BF">
        <w:rPr>
          <w:rFonts w:ascii="Candara" w:hAnsi="Candara"/>
          <w:sz w:val="24"/>
          <w:szCs w:val="24"/>
        </w:rPr>
        <w:t>, με θέμα: «Χορήγηση άδειας ανατροφής με αποδοχές σε νεοδιόριστο/η εκπ</w:t>
      </w:r>
      <w:r w:rsidR="00F22DE5" w:rsidRPr="00C342BF">
        <w:rPr>
          <w:rFonts w:ascii="Candara" w:hAnsi="Candara"/>
          <w:sz w:val="24"/>
          <w:szCs w:val="24"/>
        </w:rPr>
        <w:t>αιδευτι</w:t>
      </w:r>
      <w:r w:rsidR="009E0D3D" w:rsidRPr="00C342BF">
        <w:rPr>
          <w:rFonts w:ascii="Candara" w:hAnsi="Candara"/>
          <w:sz w:val="24"/>
          <w:szCs w:val="24"/>
        </w:rPr>
        <w:t>κό και μέλος Ε.Ε.Π.-Ε.Β.Π.»</w:t>
      </w:r>
      <w:r w:rsidR="007442AB" w:rsidRPr="00C342BF">
        <w:rPr>
          <w:rFonts w:ascii="Candara" w:hAnsi="Candara"/>
          <w:sz w:val="24"/>
          <w:szCs w:val="24"/>
        </w:rPr>
        <w:t xml:space="preserve">, επιχειρεί απροκάλυπτα να </w:t>
      </w:r>
      <w:r w:rsidR="00C355A0" w:rsidRPr="00C342BF">
        <w:rPr>
          <w:rFonts w:ascii="Candara" w:hAnsi="Candara"/>
          <w:sz w:val="24"/>
          <w:szCs w:val="24"/>
        </w:rPr>
        <w:t>πλήξει</w:t>
      </w:r>
      <w:r w:rsidR="007442AB" w:rsidRPr="00C342BF">
        <w:rPr>
          <w:rFonts w:ascii="Candara" w:hAnsi="Candara"/>
          <w:sz w:val="24"/>
          <w:szCs w:val="24"/>
        </w:rPr>
        <w:t xml:space="preserve"> το δικαίωμα της άδειας ανατροφής των νεοδιοριζόμενων εκπαιδευτικών.</w:t>
      </w:r>
      <w:r w:rsidR="00D57017" w:rsidRPr="00C342BF">
        <w:rPr>
          <w:rFonts w:ascii="Candara" w:hAnsi="Candara"/>
          <w:sz w:val="24"/>
          <w:szCs w:val="24"/>
        </w:rPr>
        <w:t xml:space="preserve"> </w:t>
      </w:r>
    </w:p>
    <w:p w:rsidR="009E0D3D" w:rsidRPr="00C342BF" w:rsidRDefault="00D57017" w:rsidP="00D57017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t>Σύμφωνα με την απαράδεκτη αυτή εγκύκλιο, ανάμεσα σε άλλα, δ</w:t>
      </w:r>
      <w:r w:rsidR="00127673" w:rsidRPr="00C342BF">
        <w:rPr>
          <w:rFonts w:ascii="Candara" w:hAnsi="Candara" w:cs="Calibri"/>
          <w:sz w:val="24"/>
          <w:szCs w:val="24"/>
        </w:rPr>
        <w:t>ε</w:t>
      </w:r>
      <w:r w:rsidR="007F5212" w:rsidRPr="00C342BF">
        <w:rPr>
          <w:rFonts w:ascii="Candara" w:hAnsi="Candara" w:cs="Calibri"/>
          <w:sz w:val="24"/>
          <w:szCs w:val="24"/>
        </w:rPr>
        <w:t>ν</w:t>
      </w:r>
      <w:r w:rsidR="00127673" w:rsidRPr="00C342BF">
        <w:rPr>
          <w:rFonts w:ascii="Candara" w:hAnsi="Candara" w:cs="Calibri"/>
          <w:sz w:val="24"/>
          <w:szCs w:val="24"/>
        </w:rPr>
        <w:t xml:space="preserve"> δικαιούνται </w:t>
      </w:r>
      <w:r w:rsidR="00D7436B" w:rsidRPr="00C342BF">
        <w:rPr>
          <w:rFonts w:ascii="Candara" w:hAnsi="Candara" w:cs="Calibri"/>
          <w:sz w:val="24"/>
          <w:szCs w:val="24"/>
        </w:rPr>
        <w:t xml:space="preserve">μείωσης ωραρίου ή </w:t>
      </w:r>
      <w:r w:rsidR="00127673" w:rsidRPr="00C342BF">
        <w:rPr>
          <w:rFonts w:ascii="Candara" w:hAnsi="Candara" w:cs="Calibri"/>
          <w:sz w:val="24"/>
          <w:szCs w:val="24"/>
        </w:rPr>
        <w:t>άδ</w:t>
      </w:r>
      <w:r w:rsidR="00127673" w:rsidRPr="00C342BF">
        <w:rPr>
          <w:rFonts w:ascii="Candara" w:hAnsi="Candara"/>
          <w:sz w:val="24"/>
          <w:szCs w:val="24"/>
        </w:rPr>
        <w:t>εια</w:t>
      </w:r>
      <w:r w:rsidR="00D7436B" w:rsidRPr="00C342BF">
        <w:rPr>
          <w:rFonts w:ascii="Candara" w:hAnsi="Candara"/>
          <w:sz w:val="24"/>
          <w:szCs w:val="24"/>
        </w:rPr>
        <w:t>ς</w:t>
      </w:r>
      <w:r w:rsidR="00127673" w:rsidRPr="00C342BF">
        <w:rPr>
          <w:rFonts w:ascii="Candara" w:hAnsi="Candara"/>
          <w:sz w:val="24"/>
          <w:szCs w:val="24"/>
        </w:rPr>
        <w:t xml:space="preserve"> ανατροφής όσοι </w:t>
      </w:r>
      <w:r w:rsidRPr="00C342BF">
        <w:rPr>
          <w:rFonts w:ascii="Candara" w:hAnsi="Candara"/>
          <w:sz w:val="24"/>
          <w:szCs w:val="24"/>
        </w:rPr>
        <w:t>νεοδιόριστοι εκπαιδευτικοί έχουν παιδιά που</w:t>
      </w:r>
      <w:r w:rsidR="00127673" w:rsidRPr="00C342BF">
        <w:rPr>
          <w:rFonts w:ascii="Candara" w:hAnsi="Candara"/>
          <w:sz w:val="24"/>
          <w:szCs w:val="24"/>
        </w:rPr>
        <w:t xml:space="preserve"> συμπλήρωσαν το 2ο έτος ηλικίας</w:t>
      </w:r>
      <w:r w:rsidR="005432EA" w:rsidRPr="00C342BF">
        <w:rPr>
          <w:rFonts w:ascii="Candara" w:hAnsi="Candara"/>
          <w:sz w:val="24"/>
          <w:szCs w:val="24"/>
        </w:rPr>
        <w:t xml:space="preserve"> ενώ, ταυτόχρονα, περικόπτονται οι άδειες ανατροφής των νεοδιόριστων εκπαιδευτικών οι οποίοι έχουν τέκνα ηλικίας 2 – 4 ετών.</w:t>
      </w:r>
    </w:p>
    <w:p w:rsidR="005432EA" w:rsidRPr="00C342BF" w:rsidRDefault="005432EA" w:rsidP="00D57017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t>Το Δ.Σ. της Δ.Ο.Ε. με τη γνωμοδότηση της νομικής συμβούλου του στις 25/8/2020 κατέδειξε ότι «η επιχειρούμενη δια της υπ’ αρ. 10857/Ε3/21-8-2020 εγκυκλίου της Γενικής Διεύθυνσης Εκπαιδευτικού Προσωπικού Π.Ε. και Δ.Ε. ερμηνεία αναφορικά με την άδεια ανατροφής τέκνου, που δικαιούνται οι νεοδιόριστοι εκπαιδευτικοί δεν βρίσκει έρεισμα στον νόμο</w:t>
      </w:r>
      <w:r w:rsidR="00C355A0" w:rsidRPr="00C342BF">
        <w:rPr>
          <w:rFonts w:ascii="Candara" w:hAnsi="Candara"/>
          <w:sz w:val="24"/>
          <w:szCs w:val="24"/>
        </w:rPr>
        <w:t>».</w:t>
      </w:r>
    </w:p>
    <w:p w:rsidR="00C355A0" w:rsidRPr="00C342BF" w:rsidRDefault="00C355A0" w:rsidP="00E83EC4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t xml:space="preserve">Αυτή η, κατά παράβαση νόμου, αντιμετώπιση των συναδέλφων που για, </w:t>
      </w:r>
      <w:r w:rsidR="009E0D3D" w:rsidRPr="00C342BF">
        <w:rPr>
          <w:rFonts w:ascii="Candara" w:hAnsi="Candara"/>
          <w:sz w:val="24"/>
          <w:szCs w:val="24"/>
        </w:rPr>
        <w:t>σχεδόν</w:t>
      </w:r>
      <w:r w:rsidRPr="00C342BF">
        <w:rPr>
          <w:rFonts w:ascii="Candara" w:hAnsi="Candara"/>
          <w:sz w:val="24"/>
          <w:szCs w:val="24"/>
        </w:rPr>
        <w:t>,</w:t>
      </w:r>
      <w:r w:rsidR="009E0D3D" w:rsidRPr="00C342BF">
        <w:rPr>
          <w:rFonts w:ascii="Candara" w:hAnsi="Candara"/>
          <w:sz w:val="24"/>
          <w:szCs w:val="24"/>
        </w:rPr>
        <w:t xml:space="preserve"> </w:t>
      </w:r>
      <w:r w:rsidRPr="00C342BF">
        <w:rPr>
          <w:rFonts w:ascii="Candara" w:hAnsi="Candara"/>
          <w:sz w:val="24"/>
          <w:szCs w:val="24"/>
        </w:rPr>
        <w:t>είκοσι</w:t>
      </w:r>
      <w:r w:rsidR="009E0D3D" w:rsidRPr="00C342BF">
        <w:rPr>
          <w:rFonts w:ascii="Candara" w:hAnsi="Candara"/>
          <w:sz w:val="24"/>
          <w:szCs w:val="24"/>
        </w:rPr>
        <w:t xml:space="preserve"> χρόνια</w:t>
      </w:r>
      <w:r w:rsidRPr="00C342BF">
        <w:rPr>
          <w:rFonts w:ascii="Candara" w:hAnsi="Candara"/>
          <w:sz w:val="24"/>
          <w:szCs w:val="24"/>
        </w:rPr>
        <w:t>,</w:t>
      </w:r>
      <w:r w:rsidR="009E0D3D" w:rsidRPr="00C342BF">
        <w:rPr>
          <w:rFonts w:ascii="Candara" w:hAnsi="Candara"/>
          <w:sz w:val="24"/>
          <w:szCs w:val="24"/>
        </w:rPr>
        <w:t xml:space="preserve"> </w:t>
      </w:r>
      <w:r w:rsidR="00D676CD" w:rsidRPr="00C342BF">
        <w:rPr>
          <w:rFonts w:ascii="Candara" w:hAnsi="Candara"/>
          <w:sz w:val="24"/>
          <w:szCs w:val="24"/>
        </w:rPr>
        <w:t xml:space="preserve">εργαζόμενοι </w:t>
      </w:r>
      <w:r w:rsidR="009E0D3D" w:rsidRPr="00C342BF">
        <w:rPr>
          <w:rFonts w:ascii="Candara" w:hAnsi="Candara"/>
          <w:sz w:val="24"/>
          <w:szCs w:val="24"/>
        </w:rPr>
        <w:t>ως αναπληρωτές,</w:t>
      </w:r>
      <w:r w:rsidRPr="00C342BF">
        <w:rPr>
          <w:rFonts w:ascii="Candara" w:hAnsi="Candara"/>
          <w:sz w:val="24"/>
          <w:szCs w:val="24"/>
        </w:rPr>
        <w:t xml:space="preserve"> στηρίζουν τη δημόσια εκπαίδευση </w:t>
      </w:r>
      <w:r w:rsidR="009E0D3D" w:rsidRPr="00C342BF">
        <w:rPr>
          <w:rFonts w:ascii="Candara" w:hAnsi="Candara"/>
          <w:sz w:val="24"/>
          <w:szCs w:val="24"/>
        </w:rPr>
        <w:t xml:space="preserve">με </w:t>
      </w:r>
      <w:r w:rsidRPr="00C342BF">
        <w:rPr>
          <w:rFonts w:ascii="Candara" w:hAnsi="Candara"/>
          <w:sz w:val="24"/>
          <w:szCs w:val="24"/>
        </w:rPr>
        <w:t>μειωμένα</w:t>
      </w:r>
      <w:r w:rsidR="009E0D3D" w:rsidRPr="00C342BF">
        <w:rPr>
          <w:rFonts w:ascii="Candara" w:hAnsi="Candara"/>
          <w:sz w:val="24"/>
          <w:szCs w:val="24"/>
        </w:rPr>
        <w:t xml:space="preserve"> δικαιώματα</w:t>
      </w:r>
      <w:r w:rsidRPr="00C342BF">
        <w:rPr>
          <w:rFonts w:ascii="Candara" w:hAnsi="Candara"/>
          <w:sz w:val="24"/>
          <w:szCs w:val="24"/>
        </w:rPr>
        <w:t xml:space="preserve">, είναι το </w:t>
      </w:r>
      <w:r w:rsidR="00576630" w:rsidRPr="00C342BF">
        <w:rPr>
          <w:rFonts w:ascii="Candara" w:hAnsi="Candara"/>
          <w:sz w:val="24"/>
          <w:szCs w:val="24"/>
        </w:rPr>
        <w:t xml:space="preserve">αρνητικό </w:t>
      </w:r>
      <w:r w:rsidRPr="00C342BF">
        <w:rPr>
          <w:rFonts w:ascii="Candara" w:hAnsi="Candara"/>
          <w:sz w:val="24"/>
          <w:szCs w:val="24"/>
        </w:rPr>
        <w:t>δείγμα σεβασμού της πολιτείας απέναντί τους.</w:t>
      </w:r>
    </w:p>
    <w:p w:rsidR="00E60F07" w:rsidRPr="00C342BF" w:rsidRDefault="00C355A0" w:rsidP="00E83EC4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t xml:space="preserve">Όταν όλοι, </w:t>
      </w:r>
      <w:r w:rsidR="00576630" w:rsidRPr="00C342BF">
        <w:rPr>
          <w:rFonts w:ascii="Candara" w:hAnsi="Candara"/>
          <w:sz w:val="24"/>
          <w:szCs w:val="24"/>
        </w:rPr>
        <w:t>υπό την όποια θεσμική ιδιότητα</w:t>
      </w:r>
      <w:r w:rsidRPr="00C342BF">
        <w:rPr>
          <w:rFonts w:ascii="Candara" w:hAnsi="Candara"/>
          <w:sz w:val="24"/>
          <w:szCs w:val="24"/>
        </w:rPr>
        <w:t xml:space="preserve">, διακηρύσσουν το θεμελιώδες της προστασίας της </w:t>
      </w:r>
      <w:r w:rsidR="00E60F07" w:rsidRPr="00C342BF">
        <w:rPr>
          <w:rFonts w:ascii="Candara" w:hAnsi="Candara"/>
          <w:sz w:val="24"/>
          <w:szCs w:val="24"/>
        </w:rPr>
        <w:t>μητρότητα</w:t>
      </w:r>
      <w:r w:rsidRPr="00C342BF">
        <w:rPr>
          <w:rFonts w:ascii="Candara" w:hAnsi="Candara"/>
          <w:sz w:val="24"/>
          <w:szCs w:val="24"/>
        </w:rPr>
        <w:t>ς</w:t>
      </w:r>
      <w:r w:rsidR="001C559F" w:rsidRPr="00C342BF">
        <w:rPr>
          <w:rFonts w:ascii="Candara" w:hAnsi="Candara"/>
          <w:sz w:val="24"/>
          <w:szCs w:val="24"/>
        </w:rPr>
        <w:t>,</w:t>
      </w:r>
      <w:r w:rsidR="00E60F07" w:rsidRPr="00C342BF">
        <w:rPr>
          <w:rFonts w:ascii="Candara" w:hAnsi="Candara"/>
          <w:b/>
          <w:sz w:val="24"/>
          <w:szCs w:val="24"/>
        </w:rPr>
        <w:t xml:space="preserve"> </w:t>
      </w:r>
      <w:r w:rsidR="00E60F07" w:rsidRPr="00C342BF">
        <w:rPr>
          <w:rFonts w:ascii="Candara" w:hAnsi="Candara"/>
          <w:sz w:val="24"/>
          <w:szCs w:val="24"/>
        </w:rPr>
        <w:t>είναι τραγικό να περικόπτονται δικαιώματα που αφορούν στην ανατροφή τέκνων.</w:t>
      </w:r>
    </w:p>
    <w:p w:rsidR="00E60F07" w:rsidRPr="00C342BF" w:rsidRDefault="001C559F" w:rsidP="00E83EC4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lastRenderedPageBreak/>
        <w:t xml:space="preserve">Το Δ.Σ. της Δ.Ο.Ε. απαιτεί από την πολιτική ηγεσία του </w:t>
      </w:r>
      <w:r w:rsidR="00E60F07" w:rsidRPr="00C342BF">
        <w:rPr>
          <w:rFonts w:ascii="Candara" w:hAnsi="Candara"/>
          <w:sz w:val="24"/>
          <w:szCs w:val="24"/>
        </w:rPr>
        <w:t>Υπουργείο</w:t>
      </w:r>
      <w:r w:rsidRPr="00C342BF">
        <w:rPr>
          <w:rFonts w:ascii="Candara" w:hAnsi="Candara"/>
          <w:sz w:val="24"/>
          <w:szCs w:val="24"/>
        </w:rPr>
        <w:t>υ</w:t>
      </w:r>
      <w:r w:rsidR="00E60F07" w:rsidRPr="00C342BF">
        <w:rPr>
          <w:rFonts w:ascii="Candara" w:hAnsi="Candara"/>
          <w:sz w:val="24"/>
          <w:szCs w:val="24"/>
        </w:rPr>
        <w:t xml:space="preserve"> Παιδείας και Θρησκευμάτων </w:t>
      </w:r>
      <w:r w:rsidRPr="00C342BF">
        <w:rPr>
          <w:rFonts w:ascii="Candara" w:hAnsi="Candara"/>
          <w:sz w:val="24"/>
          <w:szCs w:val="24"/>
        </w:rPr>
        <w:t xml:space="preserve">να προχωρήσει άμεσα στην ανάκληση της </w:t>
      </w:r>
      <w:r w:rsidR="00D676CD" w:rsidRPr="00C342BF">
        <w:rPr>
          <w:rFonts w:ascii="Candara" w:hAnsi="Candara"/>
          <w:sz w:val="24"/>
          <w:szCs w:val="24"/>
        </w:rPr>
        <w:t xml:space="preserve">συγκεκριμένης </w:t>
      </w:r>
      <w:r w:rsidRPr="00C342BF">
        <w:rPr>
          <w:rFonts w:ascii="Candara" w:hAnsi="Candara"/>
          <w:sz w:val="24"/>
          <w:szCs w:val="24"/>
        </w:rPr>
        <w:t>εγκυκλίου παρέχοντας</w:t>
      </w:r>
      <w:r w:rsidR="00E60F07" w:rsidRPr="00C342BF">
        <w:rPr>
          <w:rFonts w:ascii="Candara" w:hAnsi="Candara"/>
          <w:sz w:val="24"/>
          <w:szCs w:val="24"/>
        </w:rPr>
        <w:t xml:space="preserve"> σε όλους τους νεοδιόριστους εκπαιδευτικούς ακέραιο το δικαίωμα στην πλήρη 9μηνη άδεια ανατροφής</w:t>
      </w:r>
      <w:r w:rsidR="0094189B" w:rsidRPr="00C342BF">
        <w:rPr>
          <w:rFonts w:ascii="Candara" w:hAnsi="Candara"/>
          <w:sz w:val="24"/>
          <w:szCs w:val="24"/>
        </w:rPr>
        <w:t xml:space="preserve"> και υπολογισμό των (διδακτικών) ωρών μείωσης του ωραρίου για διάστημα τεσσάρων ετών, που ισχύει για όλους τους δημοσίους υπαλλήλους</w:t>
      </w:r>
      <w:r w:rsidR="00D676CD" w:rsidRPr="00C342BF">
        <w:rPr>
          <w:rFonts w:ascii="Candara" w:hAnsi="Candara"/>
          <w:sz w:val="24"/>
          <w:szCs w:val="24"/>
        </w:rPr>
        <w:t>,</w:t>
      </w:r>
      <w:r w:rsidR="0094189B" w:rsidRPr="00C342BF">
        <w:rPr>
          <w:rFonts w:ascii="Candara" w:hAnsi="Candara"/>
          <w:sz w:val="24"/>
          <w:szCs w:val="24"/>
        </w:rPr>
        <w:t xml:space="preserve"> και όχι δύο</w:t>
      </w:r>
      <w:r w:rsidRPr="00C342BF">
        <w:rPr>
          <w:rFonts w:ascii="Candara" w:hAnsi="Candara"/>
          <w:sz w:val="24"/>
          <w:szCs w:val="24"/>
        </w:rPr>
        <w:t>.</w:t>
      </w:r>
    </w:p>
    <w:p w:rsidR="00942DA2" w:rsidRDefault="006D64BE" w:rsidP="006D64BE">
      <w:pPr>
        <w:ind w:firstLine="720"/>
        <w:jc w:val="both"/>
        <w:rPr>
          <w:rFonts w:ascii="Candara" w:hAnsi="Candara"/>
          <w:sz w:val="24"/>
          <w:szCs w:val="24"/>
        </w:rPr>
      </w:pPr>
      <w:r w:rsidRPr="00C342BF">
        <w:rPr>
          <w:rFonts w:ascii="Candara" w:hAnsi="Candara"/>
          <w:sz w:val="24"/>
          <w:szCs w:val="24"/>
        </w:rPr>
        <w:t xml:space="preserve">Σε κάθε περίπτωση </w:t>
      </w:r>
      <w:r w:rsidR="00D676CD" w:rsidRPr="00C342BF">
        <w:rPr>
          <w:rFonts w:ascii="Candara" w:hAnsi="Candara"/>
          <w:sz w:val="24"/>
          <w:szCs w:val="24"/>
        </w:rPr>
        <w:t xml:space="preserve">ως Διδασκαλική Ομοσπονδία </w:t>
      </w:r>
      <w:r w:rsidRPr="00C342BF">
        <w:rPr>
          <w:rFonts w:ascii="Candara" w:hAnsi="Candara"/>
          <w:sz w:val="24"/>
          <w:szCs w:val="24"/>
        </w:rPr>
        <w:t>προχωράμε στη δικαστική προσβολή της εγκυκλίου, για την αποφυγή οικονομικής επιβάρυνσης των ενδιαφερόμενων</w:t>
      </w:r>
      <w:r w:rsidR="00810072" w:rsidRPr="00C342BF">
        <w:rPr>
          <w:rFonts w:ascii="Candara" w:hAnsi="Candara"/>
          <w:sz w:val="24"/>
          <w:szCs w:val="24"/>
        </w:rPr>
        <w:t xml:space="preserve"> συναδέλφων</w:t>
      </w:r>
      <w:r w:rsidRPr="00C342BF">
        <w:rPr>
          <w:rFonts w:ascii="Candara" w:hAnsi="Candara"/>
          <w:sz w:val="24"/>
          <w:szCs w:val="24"/>
        </w:rPr>
        <w:t>.</w:t>
      </w:r>
    </w:p>
    <w:p w:rsidR="00EF3E2A" w:rsidRPr="00C342BF" w:rsidRDefault="0021422F" w:rsidP="0021422F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609725"/>
            <wp:effectExtent l="19050" t="0" r="0" b="0"/>
            <wp:docPr id="6" name="Εικόνα 4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img76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3E2A" w:rsidRPr="00C342BF" w:rsidSect="00217D4F">
      <w:pgSz w:w="11906" w:h="16838"/>
      <w:pgMar w:top="1440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217F"/>
    <w:multiLevelType w:val="hybridMultilevel"/>
    <w:tmpl w:val="9D123D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D3D"/>
    <w:rsid w:val="000E4D25"/>
    <w:rsid w:val="0010220A"/>
    <w:rsid w:val="00127673"/>
    <w:rsid w:val="001C559F"/>
    <w:rsid w:val="0021422F"/>
    <w:rsid w:val="00217D4F"/>
    <w:rsid w:val="002F43F0"/>
    <w:rsid w:val="004C3A8F"/>
    <w:rsid w:val="005432EA"/>
    <w:rsid w:val="00576630"/>
    <w:rsid w:val="006D64BE"/>
    <w:rsid w:val="007442AB"/>
    <w:rsid w:val="007F5212"/>
    <w:rsid w:val="00810072"/>
    <w:rsid w:val="008414CC"/>
    <w:rsid w:val="008D3BDD"/>
    <w:rsid w:val="0094189B"/>
    <w:rsid w:val="00942DA2"/>
    <w:rsid w:val="009870E6"/>
    <w:rsid w:val="009E0D3D"/>
    <w:rsid w:val="009F6EA4"/>
    <w:rsid w:val="00C342BF"/>
    <w:rsid w:val="00C355A0"/>
    <w:rsid w:val="00D57017"/>
    <w:rsid w:val="00D676CD"/>
    <w:rsid w:val="00D7436B"/>
    <w:rsid w:val="00D74950"/>
    <w:rsid w:val="00E5006F"/>
    <w:rsid w:val="00E60F07"/>
    <w:rsid w:val="00E83EC4"/>
    <w:rsid w:val="00EF3E2A"/>
    <w:rsid w:val="00F2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F3E2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EF3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3E2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Links>
    <vt:vector size="12" baseType="variant">
      <vt:variant>
        <vt:i4>7864422</vt:i4>
      </vt:variant>
      <vt:variant>
        <vt:i4>3</vt:i4>
      </vt:variant>
      <vt:variant>
        <vt:i4>0</vt:i4>
      </vt:variant>
      <vt:variant>
        <vt:i4>5</vt:i4>
      </vt:variant>
      <vt:variant>
        <vt:lpwstr>http://www.gseferisedu.blogspot.gr/</vt:lpwstr>
      </vt:variant>
      <vt:variant>
        <vt:lpwstr/>
      </vt:variant>
      <vt:variant>
        <vt:i4>5963858</vt:i4>
      </vt:variant>
      <vt:variant>
        <vt:i4>0</vt:i4>
      </vt:variant>
      <vt:variant>
        <vt:i4>0</vt:i4>
      </vt:variant>
      <vt:variant>
        <vt:i4>5</vt:i4>
      </vt:variant>
      <vt:variant>
        <vt:lpwstr>mailto:segseferis@gmail.com%20%20%20%20gseferis.edu@gmail.com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doe11</cp:lastModifiedBy>
  <cp:revision>4</cp:revision>
  <dcterms:created xsi:type="dcterms:W3CDTF">2020-08-28T17:10:00Z</dcterms:created>
  <dcterms:modified xsi:type="dcterms:W3CDTF">2020-08-28T17:13:00Z</dcterms:modified>
</cp:coreProperties>
</file>