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E4" w:rsidRDefault="00D768E4" w:rsidP="00253491">
      <w:pPr>
        <w:jc w:val="both"/>
        <w:rPr>
          <w:rFonts w:ascii="Candara" w:hAnsi="Candara"/>
          <w:sz w:val="24"/>
          <w:szCs w:val="24"/>
        </w:rPr>
      </w:pPr>
      <w:r w:rsidRPr="00D768E4">
        <w:rPr>
          <w:rFonts w:ascii="Candara" w:eastAsia="Calibri" w:hAnsi="Candara" w:cs="Times New Roman"/>
          <w:noProof/>
          <w:lang w:eastAsia="el-GR"/>
        </w:rPr>
        <w:drawing>
          <wp:inline distT="0" distB="0" distL="0" distR="0">
            <wp:extent cx="5274310" cy="1656552"/>
            <wp:effectExtent l="0" t="0" r="2540" b="127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1656552"/>
                    </a:xfrm>
                    <a:prstGeom prst="rect">
                      <a:avLst/>
                    </a:prstGeom>
                    <a:noFill/>
                    <a:ln>
                      <a:noFill/>
                    </a:ln>
                  </pic:spPr>
                </pic:pic>
              </a:graphicData>
            </a:graphic>
          </wp:inline>
        </w:drawing>
      </w:r>
    </w:p>
    <w:tbl>
      <w:tblPr>
        <w:tblpPr w:leftFromText="180" w:rightFromText="180" w:vertAnchor="text" w:horzAnchor="margin" w:tblpY="140"/>
        <w:tblW w:w="7672" w:type="dxa"/>
        <w:tblLook w:val="0000"/>
      </w:tblPr>
      <w:tblGrid>
        <w:gridCol w:w="3816"/>
        <w:gridCol w:w="3856"/>
      </w:tblGrid>
      <w:tr w:rsidR="00D768E4" w:rsidRPr="00D768E4" w:rsidTr="00D768E4">
        <w:trPr>
          <w:trHeight w:val="2515"/>
        </w:trPr>
        <w:tc>
          <w:tcPr>
            <w:tcW w:w="3816" w:type="dxa"/>
          </w:tcPr>
          <w:p w:rsidR="00D768E4" w:rsidRPr="0080644A" w:rsidRDefault="00D768E4" w:rsidP="00D768E4">
            <w:pPr>
              <w:tabs>
                <w:tab w:val="left" w:pos="1475"/>
              </w:tabs>
              <w:spacing w:after="0" w:line="240" w:lineRule="auto"/>
              <w:jc w:val="both"/>
              <w:rPr>
                <w:rFonts w:ascii="Candara" w:eastAsia="Arial Unicode MS" w:hAnsi="Candara" w:cs="Times New Roman"/>
                <w:sz w:val="24"/>
                <w:szCs w:val="24"/>
                <w:lang w:val="en-US"/>
              </w:rPr>
            </w:pPr>
            <w:r>
              <w:rPr>
                <w:rFonts w:ascii="Candara" w:eastAsia="Arial Unicode MS" w:hAnsi="Candara" w:cs="Times New Roman"/>
                <w:sz w:val="24"/>
                <w:szCs w:val="24"/>
              </w:rPr>
              <w:t xml:space="preserve">     Αρ. Πρωτ. </w:t>
            </w:r>
            <w:r w:rsidR="0080644A">
              <w:rPr>
                <w:rFonts w:ascii="Candara" w:eastAsia="Arial Unicode MS" w:hAnsi="Candara" w:cs="Times New Roman"/>
                <w:sz w:val="24"/>
                <w:szCs w:val="24"/>
                <w:lang w:val="en-US"/>
              </w:rPr>
              <w:t>1795</w:t>
            </w:r>
          </w:p>
        </w:tc>
        <w:tc>
          <w:tcPr>
            <w:tcW w:w="3856" w:type="dxa"/>
          </w:tcPr>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r>
              <w:rPr>
                <w:rFonts w:ascii="Candara" w:eastAsia="Calibri" w:hAnsi="Candara" w:cs="Times New Roman"/>
                <w:sz w:val="24"/>
                <w:szCs w:val="24"/>
              </w:rPr>
              <w:t xml:space="preserve"> Αθήνα 25</w:t>
            </w:r>
            <w:r w:rsidRPr="00D768E4">
              <w:rPr>
                <w:rFonts w:ascii="Candara" w:eastAsia="Calibri" w:hAnsi="Candara" w:cs="Times New Roman"/>
                <w:sz w:val="24"/>
                <w:szCs w:val="24"/>
              </w:rPr>
              <w:t>/8/2021</w:t>
            </w:r>
          </w:p>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r w:rsidRPr="00D768E4">
              <w:rPr>
                <w:rFonts w:ascii="Candara" w:eastAsia="Calibri" w:hAnsi="Candara" w:cs="Times New Roman"/>
                <w:sz w:val="24"/>
                <w:szCs w:val="24"/>
              </w:rPr>
              <w:t xml:space="preserve"> Προς</w:t>
            </w:r>
          </w:p>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r w:rsidRPr="00D768E4">
              <w:rPr>
                <w:rFonts w:ascii="Candara" w:eastAsia="Calibri" w:hAnsi="Candara" w:cs="Times New Roman"/>
                <w:sz w:val="24"/>
                <w:szCs w:val="24"/>
              </w:rPr>
              <w:t>1. Την Υπουργό Παιδείας</w:t>
            </w:r>
          </w:p>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r w:rsidRPr="00D768E4">
              <w:rPr>
                <w:rFonts w:ascii="Candara" w:eastAsia="Calibri" w:hAnsi="Candara" w:cs="Times New Roman"/>
                <w:sz w:val="24"/>
                <w:szCs w:val="24"/>
              </w:rPr>
              <w:t xml:space="preserve">κ. Νίκη </w:t>
            </w:r>
            <w:proofErr w:type="spellStart"/>
            <w:r w:rsidRPr="00D768E4">
              <w:rPr>
                <w:rFonts w:ascii="Candara" w:eastAsia="Calibri" w:hAnsi="Candara" w:cs="Times New Roman"/>
                <w:sz w:val="24"/>
                <w:szCs w:val="24"/>
              </w:rPr>
              <w:t>Κεραμέως</w:t>
            </w:r>
            <w:proofErr w:type="spellEnd"/>
            <w:r w:rsidRPr="00D768E4">
              <w:rPr>
                <w:rFonts w:ascii="Candara" w:eastAsia="Calibri" w:hAnsi="Candara" w:cs="Times New Roman"/>
                <w:sz w:val="24"/>
                <w:szCs w:val="24"/>
              </w:rPr>
              <w:t xml:space="preserve">   </w:t>
            </w:r>
          </w:p>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r w:rsidRPr="00D768E4">
              <w:rPr>
                <w:rFonts w:ascii="Candara" w:eastAsia="Calibri" w:hAnsi="Candara" w:cs="Times New Roman"/>
                <w:sz w:val="24"/>
                <w:szCs w:val="24"/>
              </w:rPr>
              <w:t>2. Την Υφυπουργό Παιδείας</w:t>
            </w:r>
          </w:p>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r w:rsidRPr="00D768E4">
              <w:rPr>
                <w:rFonts w:ascii="Candara" w:eastAsia="Calibri" w:hAnsi="Candara" w:cs="Times New Roman"/>
                <w:sz w:val="24"/>
                <w:szCs w:val="24"/>
              </w:rPr>
              <w:t xml:space="preserve">κ. </w:t>
            </w:r>
            <w:proofErr w:type="spellStart"/>
            <w:r w:rsidRPr="00D768E4">
              <w:rPr>
                <w:rFonts w:ascii="Candara" w:eastAsia="Calibri" w:hAnsi="Candara" w:cs="Times New Roman"/>
                <w:sz w:val="24"/>
                <w:szCs w:val="24"/>
              </w:rPr>
              <w:t>Ζέττα</w:t>
            </w:r>
            <w:proofErr w:type="spellEnd"/>
            <w:r w:rsidRPr="00D768E4">
              <w:rPr>
                <w:rFonts w:ascii="Candara" w:eastAsia="Calibri" w:hAnsi="Candara" w:cs="Times New Roman"/>
                <w:sz w:val="24"/>
                <w:szCs w:val="24"/>
              </w:rPr>
              <w:t xml:space="preserve"> Μακρή </w:t>
            </w:r>
          </w:p>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r w:rsidRPr="00D768E4">
              <w:rPr>
                <w:rFonts w:ascii="Candara" w:eastAsia="Calibri" w:hAnsi="Candara" w:cs="Times New Roman"/>
                <w:sz w:val="24"/>
                <w:szCs w:val="24"/>
              </w:rPr>
              <w:t>3. Τους Συλλόγους Εκπαιδευτικών Π.Ε.</w:t>
            </w:r>
          </w:p>
          <w:p w:rsidR="00D768E4" w:rsidRPr="00D768E4" w:rsidRDefault="00D768E4" w:rsidP="00D768E4">
            <w:pPr>
              <w:shd w:val="clear" w:color="auto" w:fill="FFFFFF"/>
              <w:spacing w:after="200" w:line="276" w:lineRule="auto"/>
              <w:jc w:val="both"/>
              <w:rPr>
                <w:rFonts w:ascii="Candara" w:eastAsia="Calibri" w:hAnsi="Candara" w:cs="Times New Roman"/>
                <w:sz w:val="24"/>
                <w:szCs w:val="24"/>
              </w:rPr>
            </w:pPr>
          </w:p>
        </w:tc>
      </w:tr>
    </w:tbl>
    <w:p w:rsidR="00D768E4" w:rsidRDefault="00D768E4" w:rsidP="00253491">
      <w:pPr>
        <w:jc w:val="both"/>
        <w:rPr>
          <w:rFonts w:ascii="Candara" w:hAnsi="Candara"/>
          <w:sz w:val="24"/>
          <w:szCs w:val="24"/>
        </w:rPr>
      </w:pPr>
    </w:p>
    <w:p w:rsidR="00D768E4" w:rsidRDefault="00D768E4" w:rsidP="00253491">
      <w:pPr>
        <w:jc w:val="both"/>
        <w:rPr>
          <w:rFonts w:ascii="Candara" w:hAnsi="Candara"/>
          <w:sz w:val="24"/>
          <w:szCs w:val="24"/>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80644A" w:rsidRDefault="0080644A" w:rsidP="00253491">
      <w:pPr>
        <w:jc w:val="both"/>
        <w:rPr>
          <w:rFonts w:ascii="Candara" w:hAnsi="Candara"/>
          <w:sz w:val="24"/>
          <w:szCs w:val="24"/>
          <w:lang w:val="en-US"/>
        </w:rPr>
      </w:pPr>
    </w:p>
    <w:p w:rsidR="00253491" w:rsidRDefault="00253491" w:rsidP="00253491">
      <w:pPr>
        <w:jc w:val="both"/>
        <w:rPr>
          <w:rFonts w:ascii="Candara" w:hAnsi="Candara"/>
          <w:sz w:val="24"/>
          <w:szCs w:val="24"/>
        </w:rPr>
      </w:pPr>
      <w:r w:rsidRPr="0080644A">
        <w:rPr>
          <w:rFonts w:ascii="Candara" w:hAnsi="Candara"/>
          <w:b/>
          <w:sz w:val="24"/>
          <w:szCs w:val="24"/>
        </w:rPr>
        <w:t>Θέμα:</w:t>
      </w:r>
      <w:r>
        <w:rPr>
          <w:rFonts w:ascii="Candara" w:hAnsi="Candara"/>
          <w:sz w:val="24"/>
          <w:szCs w:val="24"/>
        </w:rPr>
        <w:t xml:space="preserve"> Εκπαιδευτική πολιτική με περιφρόνηση των αναγκών των μαθητών για στήριξη και δραστικές περικοπές σε προσλήψεις. Το νέο όραμα της πολιτικής ηγεσίας του Υ.ΠΑΙ.Θ.</w:t>
      </w:r>
    </w:p>
    <w:p w:rsidR="00253491" w:rsidRDefault="00253491" w:rsidP="00253491">
      <w:pPr>
        <w:jc w:val="both"/>
        <w:rPr>
          <w:rFonts w:ascii="Candara" w:hAnsi="Candara"/>
          <w:sz w:val="24"/>
          <w:szCs w:val="24"/>
        </w:rPr>
      </w:pPr>
    </w:p>
    <w:p w:rsidR="00253491" w:rsidRDefault="00253491" w:rsidP="00253491">
      <w:pPr>
        <w:jc w:val="both"/>
        <w:rPr>
          <w:rFonts w:ascii="Candara" w:hAnsi="Candara"/>
          <w:sz w:val="24"/>
          <w:szCs w:val="24"/>
        </w:rPr>
      </w:pPr>
      <w:r>
        <w:rPr>
          <w:rFonts w:ascii="Candara" w:hAnsi="Candara"/>
          <w:sz w:val="24"/>
          <w:szCs w:val="24"/>
        </w:rPr>
        <w:tab/>
        <w:t>Μετά την επικοινωνιακή αξιοποίηση των, για πρώτη φορά μετά από πολλά χρόνια, 11.700 διορισμών μόνιμων εκπαιδευτικών</w:t>
      </w:r>
      <w:r w:rsidR="0005757F">
        <w:rPr>
          <w:rFonts w:ascii="Candara" w:hAnsi="Candara"/>
          <w:sz w:val="24"/>
          <w:szCs w:val="24"/>
        </w:rPr>
        <w:t xml:space="preserve"> η πολιτική ηγεσία του Υ.ΠΑΙ.Θ. με προφορικές οδηγίες προς τους Περιφερειακούς Διευθυντές και Διευθυντές Εκπαίδευσης, αποκαλύπτει τις </w:t>
      </w:r>
      <w:r w:rsidR="00AD7EF4">
        <w:rPr>
          <w:rFonts w:ascii="Candara" w:hAnsi="Candara"/>
          <w:sz w:val="24"/>
          <w:szCs w:val="24"/>
        </w:rPr>
        <w:t xml:space="preserve">πραγματικές </w:t>
      </w:r>
      <w:r w:rsidR="0005757F">
        <w:rPr>
          <w:rFonts w:ascii="Candara" w:hAnsi="Candara"/>
          <w:sz w:val="24"/>
          <w:szCs w:val="24"/>
        </w:rPr>
        <w:t>προθέσεις της για περιστολή προσλήψεων</w:t>
      </w:r>
      <w:r w:rsidR="003A6F02">
        <w:rPr>
          <w:rFonts w:ascii="Candara" w:hAnsi="Candara"/>
          <w:sz w:val="24"/>
          <w:szCs w:val="24"/>
        </w:rPr>
        <w:t xml:space="preserve"> και </w:t>
      </w:r>
      <w:r w:rsidR="006E4DAD" w:rsidRPr="00A82D1C">
        <w:rPr>
          <w:rFonts w:ascii="Candara" w:hAnsi="Candara"/>
          <w:sz w:val="24"/>
          <w:szCs w:val="24"/>
        </w:rPr>
        <w:t>πλήρη αδιαφορία για τα</w:t>
      </w:r>
      <w:r w:rsidR="006E4DAD">
        <w:rPr>
          <w:rFonts w:ascii="Candara" w:hAnsi="Candara"/>
          <w:sz w:val="24"/>
          <w:szCs w:val="24"/>
        </w:rPr>
        <w:t xml:space="preserve"> </w:t>
      </w:r>
      <w:r w:rsidR="003A6F02">
        <w:rPr>
          <w:rFonts w:ascii="Candara" w:hAnsi="Candara"/>
          <w:sz w:val="24"/>
          <w:szCs w:val="24"/>
        </w:rPr>
        <w:t>μο</w:t>
      </w:r>
      <w:r w:rsidR="00656BDA">
        <w:rPr>
          <w:rFonts w:ascii="Candara" w:hAnsi="Candara"/>
          <w:sz w:val="24"/>
          <w:szCs w:val="24"/>
        </w:rPr>
        <w:t>ρφωτικ</w:t>
      </w:r>
      <w:r w:rsidR="006E4DAD">
        <w:rPr>
          <w:rFonts w:ascii="Candara" w:hAnsi="Candara"/>
          <w:sz w:val="24"/>
          <w:szCs w:val="24"/>
        </w:rPr>
        <w:t>ά</w:t>
      </w:r>
      <w:r w:rsidR="0005757F">
        <w:rPr>
          <w:rFonts w:ascii="Candara" w:hAnsi="Candara"/>
          <w:sz w:val="24"/>
          <w:szCs w:val="24"/>
        </w:rPr>
        <w:t xml:space="preserve"> </w:t>
      </w:r>
      <w:r w:rsidR="006E4DAD">
        <w:rPr>
          <w:rFonts w:ascii="Candara" w:hAnsi="Candara"/>
          <w:sz w:val="24"/>
          <w:szCs w:val="24"/>
        </w:rPr>
        <w:t xml:space="preserve">δικαιώματα </w:t>
      </w:r>
      <w:r w:rsidR="006E4DAD" w:rsidRPr="00A82D1C">
        <w:rPr>
          <w:rFonts w:ascii="Candara" w:hAnsi="Candara"/>
          <w:sz w:val="24"/>
          <w:szCs w:val="24"/>
        </w:rPr>
        <w:t>των μαθητών μας</w:t>
      </w:r>
      <w:r w:rsidR="0005757F" w:rsidRPr="00A82D1C">
        <w:rPr>
          <w:rFonts w:ascii="Candara" w:hAnsi="Candara"/>
          <w:sz w:val="24"/>
          <w:szCs w:val="24"/>
        </w:rPr>
        <w:t>,</w:t>
      </w:r>
      <w:r w:rsidR="0005757F">
        <w:rPr>
          <w:rFonts w:ascii="Candara" w:hAnsi="Candara"/>
          <w:sz w:val="24"/>
          <w:szCs w:val="24"/>
        </w:rPr>
        <w:t xml:space="preserve"> λίγο πριν την έναρξη της τρίτης σχολικής χρονιάς </w:t>
      </w:r>
      <w:r w:rsidR="003A6F02">
        <w:rPr>
          <w:rFonts w:ascii="Candara" w:hAnsi="Candara"/>
          <w:sz w:val="24"/>
          <w:szCs w:val="24"/>
        </w:rPr>
        <w:t>στη δίνη της</w:t>
      </w:r>
      <w:r w:rsidR="0005757F">
        <w:rPr>
          <w:rFonts w:ascii="Candara" w:hAnsi="Candara"/>
          <w:sz w:val="24"/>
          <w:szCs w:val="24"/>
        </w:rPr>
        <w:t xml:space="preserve"> πανδημίας, χρονιά που απαιτεί τη μέγιστη ενίσχυση </w:t>
      </w:r>
      <w:r w:rsidR="003A6F02">
        <w:rPr>
          <w:rFonts w:ascii="Candara" w:hAnsi="Candara"/>
          <w:sz w:val="24"/>
          <w:szCs w:val="24"/>
        </w:rPr>
        <w:t xml:space="preserve">των μαθητών και </w:t>
      </w:r>
      <w:r w:rsidR="0005757F">
        <w:rPr>
          <w:rFonts w:ascii="Candara" w:hAnsi="Candara"/>
          <w:sz w:val="24"/>
          <w:szCs w:val="24"/>
        </w:rPr>
        <w:t xml:space="preserve">της εκπαιδευτικής διαδικασίας και όχι την τραγική αποδυνάμωσή της. </w:t>
      </w:r>
    </w:p>
    <w:p w:rsidR="000A5F13" w:rsidRDefault="003E27C2" w:rsidP="00253491">
      <w:pPr>
        <w:jc w:val="both"/>
        <w:rPr>
          <w:rFonts w:ascii="Candara" w:hAnsi="Candara"/>
          <w:sz w:val="24"/>
          <w:szCs w:val="24"/>
        </w:rPr>
      </w:pPr>
      <w:r>
        <w:rPr>
          <w:rFonts w:ascii="Candara" w:hAnsi="Candara"/>
          <w:sz w:val="24"/>
          <w:szCs w:val="24"/>
        </w:rPr>
        <w:tab/>
        <w:t>Η</w:t>
      </w:r>
      <w:r w:rsidR="000A5F13" w:rsidRPr="00253491">
        <w:rPr>
          <w:rFonts w:ascii="Candara" w:hAnsi="Candara"/>
          <w:sz w:val="24"/>
          <w:szCs w:val="24"/>
        </w:rPr>
        <w:t xml:space="preserve"> δραστική περικοπή στις παράλληλες στηρίξεις </w:t>
      </w:r>
      <w:r>
        <w:rPr>
          <w:rFonts w:ascii="Candara" w:hAnsi="Candara"/>
          <w:sz w:val="24"/>
          <w:szCs w:val="24"/>
        </w:rPr>
        <w:t>(2 το πολύ ανά σχολική μονάδα) εισάγει μια «τυφλή», οριζόντια θεώρηση των αναγκών των μαθητών</w:t>
      </w:r>
      <w:r w:rsidR="00AD7EF4">
        <w:rPr>
          <w:rFonts w:ascii="Candara" w:hAnsi="Candara"/>
          <w:sz w:val="24"/>
          <w:szCs w:val="24"/>
        </w:rPr>
        <w:t>, με πρωταρχικό στόχο τη</w:t>
      </w:r>
      <w:r>
        <w:rPr>
          <w:rFonts w:ascii="Candara" w:hAnsi="Candara"/>
          <w:sz w:val="24"/>
          <w:szCs w:val="24"/>
        </w:rPr>
        <w:t xml:space="preserve"> μείωση των προσλήψ</w:t>
      </w:r>
      <w:r w:rsidR="003A6F02">
        <w:rPr>
          <w:rFonts w:ascii="Candara" w:hAnsi="Candara"/>
          <w:sz w:val="24"/>
          <w:szCs w:val="24"/>
        </w:rPr>
        <w:t>εων αναπληρωτών εκπαιδευτικών. Γ</w:t>
      </w:r>
      <w:r>
        <w:rPr>
          <w:rFonts w:ascii="Candara" w:hAnsi="Candara"/>
          <w:sz w:val="24"/>
          <w:szCs w:val="24"/>
        </w:rPr>
        <w:t xml:space="preserve">ια την πολιτική ηγεσία του Υ.ΠΑΙ.Θ. δεν έχει καμία απολύτως σημασία ο αριθμός των μαθητών </w:t>
      </w:r>
      <w:r w:rsidR="000A5F13" w:rsidRPr="00253491">
        <w:rPr>
          <w:rFonts w:ascii="Candara" w:hAnsi="Candara"/>
          <w:sz w:val="24"/>
          <w:szCs w:val="24"/>
        </w:rPr>
        <w:t>που</w:t>
      </w:r>
      <w:r w:rsidR="003A6F02">
        <w:rPr>
          <w:rFonts w:ascii="Candara" w:hAnsi="Candara"/>
          <w:sz w:val="24"/>
          <w:szCs w:val="24"/>
        </w:rPr>
        <w:t>, πραγματικά,</w:t>
      </w:r>
      <w:r w:rsidR="000A5F13" w:rsidRPr="00253491">
        <w:rPr>
          <w:rFonts w:ascii="Candara" w:hAnsi="Candara"/>
          <w:sz w:val="24"/>
          <w:szCs w:val="24"/>
        </w:rPr>
        <w:t xml:space="preserve"> χρειάζονται παράλληλη στήριξη</w:t>
      </w:r>
      <w:r w:rsidR="003A6F02">
        <w:rPr>
          <w:rFonts w:ascii="Candara" w:hAnsi="Candara"/>
          <w:sz w:val="24"/>
          <w:szCs w:val="24"/>
        </w:rPr>
        <w:t xml:space="preserve"> σε κάθε σχολική μονάδα. Με θλιβερή δικαιολογία το γεγονός των ισοπεδωτικά όμοιων εγκρίσεων από τα ΚΕΣΥ, αντί να προχωρήσει στην ορθή </w:t>
      </w:r>
      <w:r w:rsidR="003A6F02">
        <w:rPr>
          <w:rFonts w:ascii="Candara" w:hAnsi="Candara"/>
          <w:sz w:val="24"/>
          <w:szCs w:val="24"/>
        </w:rPr>
        <w:lastRenderedPageBreak/>
        <w:t xml:space="preserve">ιεράρχηση </w:t>
      </w:r>
      <w:r w:rsidR="006E4DAD" w:rsidRPr="00A82D1C">
        <w:rPr>
          <w:rFonts w:ascii="Candara" w:hAnsi="Candara"/>
          <w:sz w:val="24"/>
          <w:szCs w:val="24"/>
        </w:rPr>
        <w:t>και κάλυψη του συνόλου</w:t>
      </w:r>
      <w:r w:rsidR="006E4DAD">
        <w:rPr>
          <w:rFonts w:ascii="Candara" w:hAnsi="Candara"/>
          <w:sz w:val="24"/>
          <w:szCs w:val="24"/>
        </w:rPr>
        <w:t xml:space="preserve"> </w:t>
      </w:r>
      <w:r w:rsidR="003A6F02">
        <w:rPr>
          <w:rFonts w:ascii="Candara" w:hAnsi="Candara"/>
          <w:sz w:val="24"/>
          <w:szCs w:val="24"/>
        </w:rPr>
        <w:t>των υπαρκτών αναγκών «παίρνει το μαχαίρι» των περικοπών. Ανάλγητοι, ξένοι προς την παιδαγωγική επιστήμη, επικίνδυνοι για τους μικρούς μαθητές.</w:t>
      </w:r>
    </w:p>
    <w:p w:rsidR="003A6F02" w:rsidRDefault="003A6F02" w:rsidP="00253491">
      <w:pPr>
        <w:jc w:val="both"/>
        <w:rPr>
          <w:rFonts w:ascii="Candara" w:hAnsi="Candara"/>
          <w:sz w:val="24"/>
          <w:szCs w:val="24"/>
        </w:rPr>
      </w:pPr>
      <w:r>
        <w:rPr>
          <w:rFonts w:ascii="Candara" w:hAnsi="Candara"/>
          <w:sz w:val="24"/>
          <w:szCs w:val="24"/>
        </w:rPr>
        <w:tab/>
        <w:t xml:space="preserve">Είναι βέβαιο ότι κανείς από </w:t>
      </w:r>
      <w:r w:rsidRPr="00A82D1C">
        <w:rPr>
          <w:rFonts w:ascii="Candara" w:hAnsi="Candara"/>
          <w:sz w:val="24"/>
          <w:szCs w:val="24"/>
        </w:rPr>
        <w:t xml:space="preserve">την </w:t>
      </w:r>
      <w:r w:rsidR="006E4DAD" w:rsidRPr="00A82D1C">
        <w:rPr>
          <w:rFonts w:ascii="Candara" w:hAnsi="Candara"/>
          <w:sz w:val="24"/>
          <w:szCs w:val="24"/>
        </w:rPr>
        <w:t>«</w:t>
      </w:r>
      <w:r w:rsidRPr="00A82D1C">
        <w:rPr>
          <w:rFonts w:ascii="Candara" w:hAnsi="Candara"/>
          <w:sz w:val="24"/>
          <w:szCs w:val="24"/>
        </w:rPr>
        <w:t>πεφωτισμένη</w:t>
      </w:r>
      <w:r w:rsidR="006E4DAD" w:rsidRPr="00A82D1C">
        <w:rPr>
          <w:rFonts w:ascii="Candara" w:hAnsi="Candara"/>
          <w:sz w:val="24"/>
          <w:szCs w:val="24"/>
        </w:rPr>
        <w:t>»</w:t>
      </w:r>
      <w:r>
        <w:rPr>
          <w:rFonts w:ascii="Candara" w:hAnsi="Candara"/>
          <w:sz w:val="24"/>
          <w:szCs w:val="24"/>
        </w:rPr>
        <w:t xml:space="preserve"> πολιτική ηγεσία δεν είναι σε θέση να απαντήσει, με λόγο επιστημονικά τεκμηριωμένο, σε απλούστατα ερωτήματα που, αβίαστα, προκύπτουν:</w:t>
      </w:r>
    </w:p>
    <w:p w:rsidR="00CC325F" w:rsidRDefault="000A5F13" w:rsidP="00CC325F">
      <w:pPr>
        <w:pStyle w:val="a3"/>
        <w:numPr>
          <w:ilvl w:val="0"/>
          <w:numId w:val="2"/>
        </w:numPr>
        <w:jc w:val="both"/>
        <w:rPr>
          <w:rFonts w:ascii="Candara" w:hAnsi="Candara"/>
          <w:sz w:val="24"/>
          <w:szCs w:val="24"/>
        </w:rPr>
      </w:pPr>
      <w:r w:rsidRPr="00CC325F">
        <w:rPr>
          <w:rFonts w:ascii="Candara" w:hAnsi="Candara"/>
          <w:sz w:val="24"/>
          <w:szCs w:val="24"/>
        </w:rPr>
        <w:t xml:space="preserve">Με </w:t>
      </w:r>
      <w:r w:rsidR="00CC325F" w:rsidRPr="00CC325F">
        <w:rPr>
          <w:rFonts w:ascii="Candara" w:hAnsi="Candara"/>
          <w:sz w:val="24"/>
          <w:szCs w:val="24"/>
        </w:rPr>
        <w:t xml:space="preserve">βάση </w:t>
      </w:r>
      <w:r w:rsidRPr="00CC325F">
        <w:rPr>
          <w:rFonts w:ascii="Candara" w:hAnsi="Candara"/>
          <w:sz w:val="24"/>
          <w:szCs w:val="24"/>
        </w:rPr>
        <w:t xml:space="preserve">ποια επιστημονικά </w:t>
      </w:r>
      <w:r w:rsidR="00CC325F" w:rsidRPr="00CC325F">
        <w:rPr>
          <w:rFonts w:ascii="Candara" w:hAnsi="Candara"/>
          <w:sz w:val="24"/>
          <w:szCs w:val="24"/>
        </w:rPr>
        <w:t xml:space="preserve">«εργαλεία» </w:t>
      </w:r>
      <w:r w:rsidRPr="00CC325F">
        <w:rPr>
          <w:rFonts w:ascii="Candara" w:hAnsi="Candara"/>
          <w:sz w:val="24"/>
          <w:szCs w:val="24"/>
        </w:rPr>
        <w:t xml:space="preserve">και δεδομένα θα </w:t>
      </w:r>
      <w:r w:rsidR="00CC325F" w:rsidRPr="00CC325F">
        <w:rPr>
          <w:rFonts w:ascii="Candara" w:hAnsi="Candara"/>
          <w:sz w:val="24"/>
          <w:szCs w:val="24"/>
        </w:rPr>
        <w:t>καθοριστούν οι 2 παράλληλες στηρίξεις σε σχολεία που αποδεδειγμένα απαιτούν μεγαλύτερο αριθμό;</w:t>
      </w:r>
    </w:p>
    <w:p w:rsidR="000A5F13" w:rsidRDefault="00CC325F" w:rsidP="005B2B89">
      <w:pPr>
        <w:pStyle w:val="a3"/>
        <w:numPr>
          <w:ilvl w:val="0"/>
          <w:numId w:val="2"/>
        </w:numPr>
        <w:jc w:val="both"/>
        <w:rPr>
          <w:rFonts w:ascii="Candara" w:hAnsi="Candara"/>
          <w:sz w:val="24"/>
          <w:szCs w:val="24"/>
        </w:rPr>
      </w:pPr>
      <w:r w:rsidRPr="00CC325F">
        <w:rPr>
          <w:rFonts w:ascii="Candara" w:hAnsi="Candara"/>
          <w:sz w:val="24"/>
          <w:szCs w:val="24"/>
        </w:rPr>
        <w:t>Οι μ</w:t>
      </w:r>
      <w:r w:rsidR="000A5F13" w:rsidRPr="00CC325F">
        <w:rPr>
          <w:rFonts w:ascii="Candara" w:hAnsi="Candara"/>
          <w:sz w:val="24"/>
          <w:szCs w:val="24"/>
        </w:rPr>
        <w:t xml:space="preserve">αθητές που </w:t>
      </w:r>
      <w:r w:rsidRPr="00CC325F">
        <w:rPr>
          <w:rFonts w:ascii="Candara" w:hAnsi="Candara"/>
          <w:sz w:val="24"/>
          <w:szCs w:val="24"/>
        </w:rPr>
        <w:t xml:space="preserve">έχουν ανάγκη πλήρους </w:t>
      </w:r>
      <w:r w:rsidR="000A5F13" w:rsidRPr="00CC325F">
        <w:rPr>
          <w:rFonts w:ascii="Candara" w:hAnsi="Candara"/>
          <w:sz w:val="24"/>
          <w:szCs w:val="24"/>
        </w:rPr>
        <w:t>υποστήριξη</w:t>
      </w:r>
      <w:r w:rsidRPr="00CC325F">
        <w:rPr>
          <w:rFonts w:ascii="Candara" w:hAnsi="Candara"/>
          <w:sz w:val="24"/>
          <w:szCs w:val="24"/>
        </w:rPr>
        <w:t>ς</w:t>
      </w:r>
      <w:r w:rsidR="000A5F13" w:rsidRPr="00CC325F">
        <w:rPr>
          <w:rFonts w:ascii="Candara" w:hAnsi="Candara"/>
          <w:sz w:val="24"/>
          <w:szCs w:val="24"/>
        </w:rPr>
        <w:t xml:space="preserve"> </w:t>
      </w:r>
      <w:r w:rsidRPr="00CC325F">
        <w:rPr>
          <w:rFonts w:ascii="Candara" w:hAnsi="Candara"/>
          <w:sz w:val="24"/>
          <w:szCs w:val="24"/>
        </w:rPr>
        <w:t xml:space="preserve">για </w:t>
      </w:r>
      <w:r w:rsidR="000A5F13" w:rsidRPr="00CC325F">
        <w:rPr>
          <w:rFonts w:ascii="Candara" w:hAnsi="Candara"/>
          <w:sz w:val="24"/>
          <w:szCs w:val="24"/>
        </w:rPr>
        <w:t>όλες τις ώρες</w:t>
      </w:r>
      <w:r w:rsidR="00A82D1C">
        <w:rPr>
          <w:rFonts w:ascii="Candara" w:hAnsi="Candara"/>
          <w:sz w:val="24"/>
          <w:szCs w:val="24"/>
        </w:rPr>
        <w:t xml:space="preserve"> </w:t>
      </w:r>
      <w:r w:rsidR="000A5F13" w:rsidRPr="00CC325F">
        <w:rPr>
          <w:rFonts w:ascii="Candara" w:hAnsi="Candara"/>
          <w:sz w:val="24"/>
          <w:szCs w:val="24"/>
        </w:rPr>
        <w:t xml:space="preserve"> </w:t>
      </w:r>
      <w:r w:rsidRPr="00CC325F">
        <w:rPr>
          <w:rFonts w:ascii="Candara" w:hAnsi="Candara"/>
          <w:sz w:val="24"/>
          <w:szCs w:val="24"/>
        </w:rPr>
        <w:t>του σχολείου</w:t>
      </w:r>
      <w:r w:rsidR="000A5F13" w:rsidRPr="00CC325F">
        <w:rPr>
          <w:rFonts w:ascii="Candara" w:hAnsi="Candara"/>
          <w:sz w:val="24"/>
          <w:szCs w:val="24"/>
        </w:rPr>
        <w:t xml:space="preserve"> πώς θα </w:t>
      </w:r>
      <w:r w:rsidRPr="00CC325F">
        <w:rPr>
          <w:rFonts w:ascii="Candara" w:hAnsi="Candara"/>
          <w:sz w:val="24"/>
          <w:szCs w:val="24"/>
        </w:rPr>
        <w:t>στηριχθούν και θα μπορέσουν, στοιχειωδώς, να ανταποκριθούν στις απαιτήσεις των μαθημάτων;</w:t>
      </w:r>
    </w:p>
    <w:p w:rsidR="00243C44" w:rsidRDefault="00CC325F" w:rsidP="00FD7230">
      <w:pPr>
        <w:ind w:firstLine="360"/>
        <w:jc w:val="both"/>
        <w:rPr>
          <w:rFonts w:ascii="Candara" w:hAnsi="Candara"/>
          <w:sz w:val="24"/>
          <w:szCs w:val="24"/>
        </w:rPr>
      </w:pPr>
      <w:r>
        <w:rPr>
          <w:rFonts w:ascii="Candara" w:hAnsi="Candara"/>
          <w:sz w:val="24"/>
          <w:szCs w:val="24"/>
        </w:rPr>
        <w:t>Είναι σίγουρο πως πειστικές απαντήσεις δεν πρόκειται να υπάρξουν. Ούτε, φυσικά, είναι κάποιος «υπεύθυνος» σε θέση να αναλύσει το «σχέδιο» για τον τρόπο που ο εκπαιδευτικός της τάξης</w:t>
      </w:r>
      <w:r w:rsidR="006E4DAD" w:rsidRPr="00A82D1C">
        <w:rPr>
          <w:rFonts w:ascii="Candara" w:hAnsi="Candara"/>
          <w:sz w:val="24"/>
          <w:szCs w:val="24"/>
        </w:rPr>
        <w:t>,</w:t>
      </w:r>
      <w:r>
        <w:rPr>
          <w:rFonts w:ascii="Candara" w:hAnsi="Candara"/>
          <w:sz w:val="24"/>
          <w:szCs w:val="24"/>
        </w:rPr>
        <w:t xml:space="preserve"> που η «λογιστική» θα του στερήσει την παράλληλη </w:t>
      </w:r>
      <w:r w:rsidRPr="00A82D1C">
        <w:rPr>
          <w:rFonts w:ascii="Candara" w:hAnsi="Candara"/>
          <w:sz w:val="24"/>
          <w:szCs w:val="24"/>
        </w:rPr>
        <w:t>στήριξη</w:t>
      </w:r>
      <w:r w:rsidR="006E4DAD" w:rsidRPr="00A82D1C">
        <w:rPr>
          <w:rFonts w:ascii="Candara" w:hAnsi="Candara"/>
          <w:sz w:val="24"/>
          <w:szCs w:val="24"/>
        </w:rPr>
        <w:t>,</w:t>
      </w:r>
      <w:r>
        <w:rPr>
          <w:rFonts w:ascii="Candara" w:hAnsi="Candara"/>
          <w:sz w:val="24"/>
          <w:szCs w:val="24"/>
        </w:rPr>
        <w:t xml:space="preserve"> θα ανταποκριθεί στις ανάγκες των μαθητών του τμήματος και στις, πιθανότατα, περισσότερες της μίας περιπτώσεων μαθητών που θα χρειάζονται την ιδιαίτερη μέριμνα της παράλληλης στήριξης.</w:t>
      </w:r>
      <w:r w:rsidR="00243C44">
        <w:rPr>
          <w:rFonts w:ascii="Candara" w:hAnsi="Candara"/>
          <w:sz w:val="24"/>
          <w:szCs w:val="24"/>
        </w:rPr>
        <w:t xml:space="preserve"> Το βέβαιο είναι ότι για μια ακόμη φορά εκπαιδευτικοί «λάστιχο» θα τρέχουν και δεν θα φτάνουν μόνοι και εγκαταλειμμένοι από το Υπουργείο που οφείλει να τους στηρίζει στο έργο τους αλλά ποτέ δεν το πράττει.</w:t>
      </w:r>
    </w:p>
    <w:p w:rsidR="00CC325F" w:rsidRDefault="00243C44" w:rsidP="00FD7230">
      <w:pPr>
        <w:ind w:firstLine="360"/>
        <w:jc w:val="both"/>
        <w:rPr>
          <w:rFonts w:ascii="Candara" w:hAnsi="Candara"/>
          <w:sz w:val="24"/>
          <w:szCs w:val="24"/>
        </w:rPr>
      </w:pPr>
      <w:r>
        <w:rPr>
          <w:rFonts w:ascii="Candara" w:hAnsi="Candara"/>
          <w:sz w:val="24"/>
          <w:szCs w:val="24"/>
        </w:rPr>
        <w:t xml:space="preserve">Πέρα από τις φτηνές δικαιολογίες που θα ψελλίσουν  τα επίσημα χείλη μένει η ανάγκη της ουσιαστικής ενίσχυσης της πολύπαθης Ειδικής Αγωγής σε όλο το φάσμα των δομών της. Ειδικά σχολεία και Τμήματα </w:t>
      </w:r>
      <w:r w:rsidRPr="00A82D1C">
        <w:rPr>
          <w:rFonts w:ascii="Candara" w:hAnsi="Candara"/>
          <w:sz w:val="24"/>
          <w:szCs w:val="24"/>
        </w:rPr>
        <w:t xml:space="preserve">Ένταξης </w:t>
      </w:r>
      <w:r w:rsidR="006E4DAD" w:rsidRPr="00A82D1C">
        <w:rPr>
          <w:rFonts w:ascii="Candara" w:hAnsi="Candara"/>
          <w:sz w:val="24"/>
          <w:szCs w:val="24"/>
        </w:rPr>
        <w:t xml:space="preserve"> (ίδρυση νέων που εκκρεμούν) </w:t>
      </w:r>
      <w:r w:rsidRPr="00A82D1C">
        <w:rPr>
          <w:rFonts w:ascii="Candara" w:hAnsi="Candara"/>
          <w:sz w:val="24"/>
          <w:szCs w:val="24"/>
        </w:rPr>
        <w:t>χρειάζονται επαρκές προσωπικό και κτ</w:t>
      </w:r>
      <w:r>
        <w:rPr>
          <w:rFonts w:ascii="Candara" w:hAnsi="Candara"/>
          <w:sz w:val="24"/>
          <w:szCs w:val="24"/>
        </w:rPr>
        <w:t>ηριακές υποδομές ώστε να αντιμετωπίζουν αποτελεσματικά όλες τις ανάγκες</w:t>
      </w:r>
      <w:r w:rsidR="00AD7EF4">
        <w:rPr>
          <w:rFonts w:ascii="Candara" w:hAnsi="Candara"/>
          <w:sz w:val="24"/>
          <w:szCs w:val="24"/>
        </w:rPr>
        <w:t xml:space="preserve"> που εμπίπτουν στο πεδίο της</w:t>
      </w:r>
      <w:r>
        <w:rPr>
          <w:rFonts w:ascii="Candara" w:hAnsi="Candara"/>
          <w:sz w:val="24"/>
          <w:szCs w:val="24"/>
        </w:rPr>
        <w:t>. Τότε μόνο η παράλληλη στήριξη θα πάψει να λειτουργεί «στρεβλά» και αντιεπιστημονικά ως μέθοδος υποκατάστασής της.</w:t>
      </w:r>
    </w:p>
    <w:p w:rsidR="00AD7EF4" w:rsidRDefault="00AD7EF4" w:rsidP="00FD7230">
      <w:pPr>
        <w:ind w:firstLine="360"/>
        <w:jc w:val="both"/>
        <w:rPr>
          <w:rFonts w:ascii="Candara" w:hAnsi="Candara"/>
          <w:sz w:val="24"/>
          <w:szCs w:val="24"/>
        </w:rPr>
      </w:pPr>
      <w:r>
        <w:rPr>
          <w:rFonts w:ascii="Candara" w:hAnsi="Candara"/>
          <w:sz w:val="24"/>
          <w:szCs w:val="24"/>
        </w:rPr>
        <w:t>Το Δ.Σ. της Δ.Ο.Ε. θεωρεί απαράδεκτες τις μεθοδεύσεις της πολιτικής ηγεσίας του Υ.ΠΑΙ.Θ., τις καταδικάζει και την καλεί να ανταποκριθεί, επιτέλους, στις πραγματικές ανάγκες των μαθητών και της δημόσιας εκπαίδευσης.</w:t>
      </w:r>
    </w:p>
    <w:p w:rsidR="004E743C" w:rsidRPr="0080644A" w:rsidRDefault="00D768E4" w:rsidP="0080644A">
      <w:pPr>
        <w:ind w:left="360" w:firstLine="360"/>
        <w:jc w:val="center"/>
        <w:rPr>
          <w:rFonts w:ascii="Candara" w:hAnsi="Candara"/>
          <w:sz w:val="24"/>
          <w:szCs w:val="24"/>
          <w:lang w:val="en-US"/>
        </w:rPr>
      </w:pPr>
      <w:r w:rsidRPr="00D768E4">
        <w:rPr>
          <w:rFonts w:ascii="Candara" w:eastAsia="Calibri" w:hAnsi="Candara" w:cs="Times New Roman"/>
          <w:noProof/>
          <w:lang w:eastAsia="el-GR"/>
        </w:rPr>
        <w:drawing>
          <wp:inline distT="0" distB="0" distL="0" distR="0">
            <wp:extent cx="4152900" cy="1809750"/>
            <wp:effectExtent l="0" t="0" r="0" b="0"/>
            <wp:docPr id="2" name="Εικόνα 2"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76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2900" cy="1809750"/>
                    </a:xfrm>
                    <a:prstGeom prst="rect">
                      <a:avLst/>
                    </a:prstGeom>
                    <a:noFill/>
                    <a:ln>
                      <a:noFill/>
                    </a:ln>
                  </pic:spPr>
                </pic:pic>
              </a:graphicData>
            </a:graphic>
          </wp:inline>
        </w:drawing>
      </w:r>
      <w:bookmarkStart w:id="0" w:name="_GoBack"/>
      <w:bookmarkEnd w:id="0"/>
    </w:p>
    <w:sectPr w:rsidR="004E743C" w:rsidRPr="0080644A" w:rsidSect="00D768E4">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20C"/>
    <w:multiLevelType w:val="hybridMultilevel"/>
    <w:tmpl w:val="244CC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4344DF5"/>
    <w:multiLevelType w:val="hybridMultilevel"/>
    <w:tmpl w:val="FED49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5F13"/>
    <w:rsid w:val="0005757F"/>
    <w:rsid w:val="000A5F13"/>
    <w:rsid w:val="00170743"/>
    <w:rsid w:val="00243C44"/>
    <w:rsid w:val="00253491"/>
    <w:rsid w:val="003A6F02"/>
    <w:rsid w:val="003E27C2"/>
    <w:rsid w:val="004E743C"/>
    <w:rsid w:val="00656BDA"/>
    <w:rsid w:val="006E4DAD"/>
    <w:rsid w:val="007D5701"/>
    <w:rsid w:val="0080644A"/>
    <w:rsid w:val="009F58D3"/>
    <w:rsid w:val="00A82D1C"/>
    <w:rsid w:val="00AD7EF4"/>
    <w:rsid w:val="00CC325F"/>
    <w:rsid w:val="00D76159"/>
    <w:rsid w:val="00D768E4"/>
    <w:rsid w:val="00DA092E"/>
    <w:rsid w:val="00E146F2"/>
    <w:rsid w:val="00F74112"/>
    <w:rsid w:val="00FD72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25F"/>
    <w:pPr>
      <w:ind w:left="720"/>
      <w:contextualSpacing/>
    </w:pPr>
  </w:style>
  <w:style w:type="paragraph" w:styleId="a4">
    <w:name w:val="Balloon Text"/>
    <w:basedOn w:val="a"/>
    <w:link w:val="Char"/>
    <w:uiPriority w:val="99"/>
    <w:semiHidden/>
    <w:unhideWhenUsed/>
    <w:rsid w:val="00F7411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41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2874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doe11</cp:lastModifiedBy>
  <cp:revision>3</cp:revision>
  <dcterms:created xsi:type="dcterms:W3CDTF">2021-08-25T16:22:00Z</dcterms:created>
  <dcterms:modified xsi:type="dcterms:W3CDTF">2021-08-25T16:23:00Z</dcterms:modified>
</cp:coreProperties>
</file>