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AEEBA" w14:textId="356107B4" w:rsidR="00D47D40" w:rsidRPr="002015EB" w:rsidRDefault="00D72569" w:rsidP="00CF2834">
      <w:pPr>
        <w:pStyle w:val="a5"/>
        <w:spacing w:before="0"/>
        <w:ind w:left="0" w:right="-2"/>
        <w:rPr>
          <w:rFonts w:asciiTheme="minorHAnsi" w:hAnsiTheme="minorHAnsi" w:cstheme="minorHAnsi"/>
          <w:szCs w:val="22"/>
        </w:rPr>
      </w:pPr>
      <w:r w:rsidRPr="002015EB">
        <w:rPr>
          <w:rFonts w:asciiTheme="minorHAnsi" w:hAnsiTheme="minorHAnsi" w:cstheme="minorHAnsi"/>
          <w:szCs w:val="22"/>
        </w:rPr>
        <w:t>Τελική αποτίμηση</w:t>
      </w:r>
    </w:p>
    <w:p w14:paraId="0F550B3A" w14:textId="5797870E" w:rsidR="0070621D" w:rsidRPr="002015EB" w:rsidRDefault="0070621D" w:rsidP="00CF2834">
      <w:pPr>
        <w:pStyle w:val="a5"/>
        <w:spacing w:before="0"/>
        <w:ind w:left="0" w:right="-2"/>
        <w:rPr>
          <w:rFonts w:asciiTheme="minorHAnsi" w:hAnsiTheme="minorHAnsi" w:cstheme="minorHAnsi"/>
          <w:szCs w:val="22"/>
        </w:rPr>
      </w:pPr>
      <w:r w:rsidRPr="002015EB">
        <w:rPr>
          <w:rFonts w:asciiTheme="minorHAnsi" w:hAnsiTheme="minorHAnsi" w:cstheme="minorHAnsi"/>
          <w:szCs w:val="22"/>
        </w:rPr>
        <w:t>(έτος αναφοράς: 202</w:t>
      </w:r>
      <w:r w:rsidR="006032C3" w:rsidRPr="002015EB">
        <w:rPr>
          <w:rFonts w:asciiTheme="minorHAnsi" w:hAnsiTheme="minorHAnsi" w:cstheme="minorHAnsi"/>
          <w:szCs w:val="22"/>
        </w:rPr>
        <w:t>3</w:t>
      </w:r>
      <w:r w:rsidRPr="002015EB">
        <w:rPr>
          <w:rFonts w:asciiTheme="minorHAnsi" w:hAnsiTheme="minorHAnsi" w:cstheme="minorHAnsi"/>
          <w:szCs w:val="22"/>
        </w:rPr>
        <w:t>-202</w:t>
      </w:r>
      <w:r w:rsidR="006032C3" w:rsidRPr="002015EB">
        <w:rPr>
          <w:rFonts w:asciiTheme="minorHAnsi" w:hAnsiTheme="minorHAnsi" w:cstheme="minorHAnsi"/>
          <w:szCs w:val="22"/>
        </w:rPr>
        <w:t>4</w:t>
      </w:r>
      <w:r w:rsidRPr="002015EB">
        <w:rPr>
          <w:rFonts w:asciiTheme="minorHAnsi" w:hAnsiTheme="minorHAnsi" w:cstheme="minorHAnsi"/>
          <w:szCs w:val="22"/>
        </w:rPr>
        <w:t>) / ΕΙΔΙΚΑ ΣΧΟΛΕΙΑ</w:t>
      </w:r>
    </w:p>
    <w:p w14:paraId="39820E2A" w14:textId="77777777" w:rsidR="007234D0" w:rsidRPr="002015EB" w:rsidRDefault="007234D0" w:rsidP="00CF2834">
      <w:pPr>
        <w:pStyle w:val="a5"/>
        <w:spacing w:before="0"/>
        <w:ind w:left="0" w:right="-2"/>
        <w:rPr>
          <w:rFonts w:asciiTheme="minorHAnsi" w:hAnsiTheme="minorHAnsi" w:cstheme="minorHAnsi"/>
          <w:szCs w:val="22"/>
        </w:rPr>
      </w:pPr>
    </w:p>
    <w:p w14:paraId="4C9C711C" w14:textId="77777777" w:rsidR="00F0396A" w:rsidRPr="00E41AD4" w:rsidRDefault="00F0396A" w:rsidP="00CF2834">
      <w:pPr>
        <w:ind w:right="-2"/>
        <w:jc w:val="center"/>
        <w:rPr>
          <w:rFonts w:ascii="Candara" w:eastAsia="Calibri" w:hAnsi="Candara" w:cstheme="minorHAnsi"/>
          <w:b/>
          <w:color w:val="FF0000"/>
        </w:rPr>
      </w:pPr>
      <w:r w:rsidRPr="00E41AD4">
        <w:rPr>
          <w:rFonts w:ascii="Candara" w:eastAsia="Calibri" w:hAnsi="Candara" w:cstheme="minorHAnsi"/>
          <w:b/>
          <w:color w:val="FF0000"/>
        </w:rPr>
        <w:t>Α. Ταυτότητα της σχολικής μονάδας</w:t>
      </w:r>
    </w:p>
    <w:p w14:paraId="10065512" w14:textId="02561BA7" w:rsidR="00746AEA" w:rsidRPr="00930A32" w:rsidRDefault="00746AEA" w:rsidP="00746AEA">
      <w:pPr>
        <w:pStyle w:val="a4"/>
        <w:ind w:firstLine="142"/>
        <w:jc w:val="both"/>
        <w:rPr>
          <w:rFonts w:asciiTheme="minorHAnsi" w:hAnsiTheme="minorHAnsi" w:cstheme="minorHAnsi"/>
          <w:sz w:val="20"/>
        </w:rPr>
      </w:pPr>
      <w:r w:rsidRPr="00746AEA">
        <w:rPr>
          <w:rFonts w:asciiTheme="minorHAnsi" w:hAnsiTheme="minorHAnsi" w:cstheme="minorHAnsi"/>
          <w:sz w:val="20"/>
        </w:rPr>
        <w:t>Το σχολείο μας, όπως κάθε Ειδικό σχολείο, εκπαιδεύει και υποστηρίζει μαθητές/μαθήτριες με αναπηρία και ειδικές εκπαιδευτικές ανάγκες, οι οποίοι/ες συνιστούν μια ιδιαίτερα ευάλωτη κοινωνική ομάδα. Επίσης,</w:t>
      </w:r>
      <w:r>
        <w:rPr>
          <w:rFonts w:asciiTheme="minorHAnsi" w:hAnsiTheme="minorHAnsi" w:cstheme="minorHAnsi"/>
          <w:sz w:val="20"/>
        </w:rPr>
        <w:t xml:space="preserve"> </w:t>
      </w:r>
      <w:r w:rsidRPr="00930A32">
        <w:rPr>
          <w:rFonts w:asciiTheme="minorHAnsi" w:hAnsiTheme="minorHAnsi" w:cstheme="minorHAnsi"/>
          <w:sz w:val="20"/>
        </w:rPr>
        <w:t xml:space="preserve">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14:paraId="5DFA54CD" w14:textId="34C21811"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sz w:val="20"/>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w:t>
      </w:r>
      <w:r w:rsidR="00F765B9">
        <w:rPr>
          <w:rFonts w:asciiTheme="minorHAnsi" w:hAnsiTheme="minorHAnsi" w:cstheme="minorHAnsi"/>
          <w:sz w:val="20"/>
        </w:rPr>
        <w:t>σ</w:t>
      </w:r>
      <w:r w:rsidRPr="00930A32">
        <w:rPr>
          <w:rFonts w:asciiTheme="minorHAnsi" w:hAnsiTheme="minorHAnsi" w:cstheme="minorHAnsi"/>
          <w:sz w:val="20"/>
        </w:rPr>
        <w:t xml:space="preserve">το μεγαλύτερο μέρος της κοινωνίας. Επιπλέον, αυτές οι συνθήκες επηρεάζονται από τον τρόπο και τους όρους με τους οποίους η Πολιτεία και το </w:t>
      </w:r>
      <w:r>
        <w:rPr>
          <w:rFonts w:asciiTheme="minorHAnsi" w:hAnsiTheme="minorHAnsi" w:cstheme="minorHAnsi"/>
          <w:sz w:val="20"/>
        </w:rPr>
        <w:t>ΥΠΑΙΘΑ</w:t>
      </w:r>
      <w:r w:rsidRPr="00930A32">
        <w:rPr>
          <w:rFonts w:asciiTheme="minorHAnsi" w:hAnsiTheme="minorHAnsi" w:cstheme="minorHAnsi"/>
          <w:sz w:val="20"/>
        </w:rPr>
        <w:t xml:space="preserve"> αντιμετωπίζουν αυτές τις παραμέτρους στην εκπαιδευτική διαδικασία. </w:t>
      </w:r>
    </w:p>
    <w:p w14:paraId="67941E54"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Ζητήματα που Πρέπει να Επιλυθούν</w:t>
      </w:r>
    </w:p>
    <w:p w14:paraId="385C5EE6"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 xml:space="preserve">1. </w:t>
      </w:r>
      <w:r>
        <w:rPr>
          <w:rFonts w:asciiTheme="minorHAnsi" w:hAnsiTheme="minorHAnsi" w:cstheme="minorHAnsi"/>
          <w:b/>
          <w:bCs/>
          <w:sz w:val="20"/>
        </w:rPr>
        <w:t>Η ε</w:t>
      </w:r>
      <w:r w:rsidRPr="00930A32">
        <w:rPr>
          <w:rFonts w:asciiTheme="minorHAnsi" w:hAnsiTheme="minorHAnsi" w:cstheme="minorHAnsi"/>
          <w:b/>
          <w:bCs/>
          <w:sz w:val="20"/>
        </w:rPr>
        <w:t xml:space="preserve">νίσχυση και Εκτίμηση του Ρόλου των Εκπαιδευτικών </w:t>
      </w:r>
      <w:r w:rsidRPr="00930A32">
        <w:rPr>
          <w:rFonts w:asciiTheme="minorHAnsi" w:hAnsiTheme="minorHAnsi" w:cstheme="minorHAnsi"/>
          <w:sz w:val="20"/>
        </w:rPr>
        <w:t>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14:paraId="4AB163FD" w14:textId="223A9452" w:rsidR="00746AEA" w:rsidRPr="00930A32" w:rsidRDefault="00746AEA" w:rsidP="00746AEA">
      <w:pPr>
        <w:pStyle w:val="a4"/>
        <w:ind w:firstLine="142"/>
        <w:jc w:val="both"/>
        <w:rPr>
          <w:rFonts w:asciiTheme="minorHAnsi" w:hAnsiTheme="minorHAnsi" w:cstheme="minorHAnsi"/>
          <w:sz w:val="20"/>
        </w:rPr>
      </w:pPr>
      <w:r>
        <w:rPr>
          <w:rFonts w:asciiTheme="minorHAnsi" w:hAnsiTheme="minorHAnsi" w:cstheme="minorHAnsi"/>
          <w:b/>
          <w:bCs/>
          <w:sz w:val="20"/>
        </w:rPr>
        <w:t>2. Η εξασφάλιση Επαρκών Υποδομών,</w:t>
      </w:r>
      <w:r>
        <w:rPr>
          <w:rFonts w:asciiTheme="minorHAnsi" w:hAnsiTheme="minorHAnsi" w:cstheme="minorHAnsi"/>
          <w:sz w:val="20"/>
        </w:rPr>
        <w:t xml:space="preserve"> υλικών, κτι</w:t>
      </w:r>
      <w:r w:rsidRPr="00930A32">
        <w:rPr>
          <w:rFonts w:asciiTheme="minorHAnsi" w:hAnsiTheme="minorHAnsi" w:cstheme="minorHAnsi"/>
          <w:sz w:val="20"/>
        </w:rPr>
        <w:t>ριακών και ηλεκτρονικών είναι κρίσιμη για την ποιότ</w:t>
      </w:r>
      <w:r w:rsidR="00D00C24">
        <w:rPr>
          <w:rFonts w:asciiTheme="minorHAnsi" w:hAnsiTheme="minorHAnsi" w:cstheme="minorHAnsi"/>
          <w:sz w:val="20"/>
        </w:rPr>
        <w:t>ητα της παρεχόμενης εκπαίδευσης,</w:t>
      </w:r>
      <w:r w:rsidRPr="00930A32">
        <w:rPr>
          <w:rFonts w:asciiTheme="minorHAnsi" w:hAnsiTheme="minorHAnsi" w:cstheme="minorHAnsi"/>
          <w:sz w:val="20"/>
        </w:rPr>
        <w:t xml:space="preserve"> σύγχρονες και ασφαλείς εγκαταστάσεις, εξοπλισμένες με την απαραίτητη τεχνολογία για την υποστήριξη της εκπαιδευτικής διαδικασίας.</w:t>
      </w:r>
    </w:p>
    <w:p w14:paraId="1255B0DD"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 xml:space="preserve">3. </w:t>
      </w:r>
      <w:r>
        <w:rPr>
          <w:rFonts w:asciiTheme="minorHAnsi" w:hAnsiTheme="minorHAnsi" w:cstheme="minorHAnsi"/>
          <w:b/>
          <w:bCs/>
          <w:sz w:val="20"/>
        </w:rPr>
        <w:t>Η ε</w:t>
      </w:r>
      <w:r w:rsidRPr="00930A32">
        <w:rPr>
          <w:rFonts w:asciiTheme="minorHAnsi" w:hAnsiTheme="minorHAnsi" w:cstheme="minorHAnsi"/>
          <w:b/>
          <w:bCs/>
          <w:sz w:val="20"/>
        </w:rPr>
        <w:t>παρκής Δημόσια Χρηματοδότηση της Εκπαίδευσης</w:t>
      </w:r>
      <w:r w:rsidRPr="00930A32">
        <w:rPr>
          <w:rFonts w:asciiTheme="minorHAnsi" w:hAnsiTheme="minorHAnsi" w:cstheme="minorHAnsi"/>
          <w:sz w:val="20"/>
        </w:rPr>
        <w:t xml:space="preserve">  είναι απαραίτητη για την κάλυψη των λειτουργικών αναγκών των σχολικών μονάδων. </w:t>
      </w:r>
      <w:r>
        <w:rPr>
          <w:rFonts w:asciiTheme="minorHAnsi" w:hAnsiTheme="minorHAnsi" w:cstheme="minorHAnsi"/>
          <w:sz w:val="20"/>
        </w:rPr>
        <w:t>Π</w:t>
      </w:r>
      <w:r w:rsidRPr="00930A32">
        <w:rPr>
          <w:rFonts w:asciiTheme="minorHAnsi" w:hAnsiTheme="minorHAnsi" w:cstheme="minorHAnsi"/>
          <w:sz w:val="20"/>
        </w:rPr>
        <w:t>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14:paraId="7C6EBA7D" w14:textId="220C3365"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 xml:space="preserve">4. </w:t>
      </w:r>
      <w:r w:rsidRPr="00746AEA">
        <w:rPr>
          <w:rFonts w:asciiTheme="minorHAnsi" w:hAnsiTheme="minorHAnsi" w:cstheme="minorHAnsi"/>
          <w:b/>
          <w:sz w:val="20"/>
        </w:rPr>
        <w:t>Η ενίσχυση όλων των δημόσιων και δωρεάν δομών Ειδικής Αγωγής</w:t>
      </w:r>
      <w:r w:rsidRPr="00746AEA">
        <w:rPr>
          <w:rFonts w:asciiTheme="minorHAnsi" w:hAnsiTheme="minorHAnsi" w:cstheme="minorHAnsi"/>
          <w:sz w:val="20"/>
        </w:rPr>
        <w:t xml:space="preserve"> και Εκπαίδευσης (Ειδικά σχολεία, Τμήματα Ένταξης, Παράλληλη στήριξη, διαγνωστικές δομές) </w:t>
      </w:r>
      <w:r w:rsidRPr="00746AEA">
        <w:rPr>
          <w:rFonts w:asciiTheme="minorHAnsi" w:hAnsiTheme="minorHAnsi" w:cstheme="minorHAnsi"/>
          <w:bCs/>
          <w:sz w:val="20"/>
        </w:rPr>
        <w:t>και η λειτουργία Αντισταθμιστικών Δομών</w:t>
      </w:r>
      <w:r>
        <w:rPr>
          <w:rFonts w:asciiTheme="minorHAnsi" w:hAnsiTheme="minorHAnsi" w:cstheme="minorHAnsi"/>
          <w:sz w:val="20"/>
        </w:rPr>
        <w:t>,</w:t>
      </w:r>
      <w:r w:rsidRPr="00930A32">
        <w:rPr>
          <w:rFonts w:asciiTheme="minorHAnsi" w:hAnsiTheme="minorHAnsi" w:cstheme="minorHAnsi"/>
          <w:sz w:val="20"/>
        </w:rPr>
        <w:t xml:space="preserve"> η ψυχολογική και υγειονομική υποστήριξη, </w:t>
      </w:r>
      <w:r>
        <w:rPr>
          <w:rFonts w:asciiTheme="minorHAnsi" w:hAnsiTheme="minorHAnsi" w:cstheme="minorHAnsi"/>
          <w:sz w:val="20"/>
        </w:rPr>
        <w:t>για όλους τους μαθητές</w:t>
      </w:r>
      <w:r w:rsidRPr="00930A32">
        <w:rPr>
          <w:rFonts w:asciiTheme="minorHAnsi" w:hAnsiTheme="minorHAnsi" w:cstheme="minorHAnsi"/>
          <w:sz w:val="20"/>
        </w:rPr>
        <w:t xml:space="preserve"> και ιδιαίτερα αυτών </w:t>
      </w:r>
      <w:r>
        <w:rPr>
          <w:rFonts w:asciiTheme="minorHAnsi" w:hAnsiTheme="minorHAnsi" w:cstheme="minorHAnsi"/>
          <w:sz w:val="20"/>
        </w:rPr>
        <w:t xml:space="preserve">που </w:t>
      </w:r>
      <w:r w:rsidRPr="00930A32">
        <w:rPr>
          <w:rFonts w:asciiTheme="minorHAnsi" w:hAnsiTheme="minorHAnsi" w:cstheme="minorHAnsi"/>
          <w:sz w:val="20"/>
        </w:rPr>
        <w:t>προέρχονται</w:t>
      </w:r>
      <w:r>
        <w:rPr>
          <w:rFonts w:asciiTheme="minorHAnsi" w:hAnsiTheme="minorHAnsi" w:cstheme="minorHAnsi"/>
          <w:sz w:val="20"/>
        </w:rPr>
        <w:t xml:space="preserve"> από ευάλωτες κοινωνικές ομάδες</w:t>
      </w:r>
      <w:r w:rsidR="00D00C24">
        <w:rPr>
          <w:rFonts w:asciiTheme="minorHAnsi" w:hAnsiTheme="minorHAnsi" w:cstheme="minorHAnsi"/>
          <w:sz w:val="20"/>
        </w:rPr>
        <w:t>,</w:t>
      </w:r>
      <w:r>
        <w:rPr>
          <w:rFonts w:asciiTheme="minorHAnsi" w:hAnsiTheme="minorHAnsi" w:cstheme="minorHAnsi"/>
          <w:sz w:val="20"/>
        </w:rPr>
        <w:t xml:space="preserve"> ώστε </w:t>
      </w:r>
      <w:r w:rsidR="00D00C24">
        <w:rPr>
          <w:rFonts w:asciiTheme="minorHAnsi" w:hAnsiTheme="minorHAnsi" w:cstheme="minorHAnsi"/>
          <w:sz w:val="20"/>
        </w:rPr>
        <w:t>σ</w:t>
      </w:r>
      <w:r>
        <w:rPr>
          <w:rFonts w:asciiTheme="minorHAnsi" w:hAnsiTheme="minorHAnsi" w:cstheme="minorHAnsi"/>
          <w:sz w:val="20"/>
        </w:rPr>
        <w:t xml:space="preserve">τα παιδιά με </w:t>
      </w:r>
      <w:r w:rsidRPr="00930A32">
        <w:rPr>
          <w:rFonts w:asciiTheme="minorHAnsi" w:hAnsiTheme="minorHAnsi" w:cstheme="minorHAnsi"/>
          <w:sz w:val="20"/>
        </w:rPr>
        <w:t xml:space="preserve"> </w:t>
      </w:r>
      <w:r w:rsidRPr="00746AEA">
        <w:rPr>
          <w:rFonts w:asciiTheme="minorHAnsi" w:hAnsiTheme="minorHAnsi" w:cstheme="minorHAnsi"/>
          <w:sz w:val="20"/>
        </w:rPr>
        <w:t xml:space="preserve">αναπηρίες ή/και </w:t>
      </w:r>
      <w:r>
        <w:rPr>
          <w:rFonts w:asciiTheme="minorHAnsi" w:hAnsiTheme="minorHAnsi" w:cstheme="minorHAnsi"/>
          <w:sz w:val="20"/>
        </w:rPr>
        <w:t>εεα</w:t>
      </w:r>
      <w:r w:rsidRPr="00746AEA">
        <w:rPr>
          <w:rFonts w:asciiTheme="minorHAnsi" w:hAnsiTheme="minorHAnsi" w:cstheme="minorHAnsi"/>
          <w:sz w:val="20"/>
        </w:rPr>
        <w:t xml:space="preserve"> </w:t>
      </w:r>
      <w:r w:rsidR="00D00C24">
        <w:rPr>
          <w:rFonts w:asciiTheme="minorHAnsi" w:hAnsiTheme="minorHAnsi" w:cstheme="minorHAnsi"/>
          <w:sz w:val="20"/>
        </w:rPr>
        <w:t xml:space="preserve">να παρέχεται αποτελεσματική και κατάλληλη </w:t>
      </w:r>
      <w:r w:rsidRPr="00746AEA">
        <w:rPr>
          <w:rFonts w:asciiTheme="minorHAnsi" w:hAnsiTheme="minorHAnsi" w:cstheme="minorHAnsi"/>
          <w:sz w:val="20"/>
        </w:rPr>
        <w:t xml:space="preserve">εκπαίδευση </w:t>
      </w:r>
      <w:r w:rsidR="00D00C24">
        <w:rPr>
          <w:rFonts w:asciiTheme="minorHAnsi" w:hAnsiTheme="minorHAnsi" w:cstheme="minorHAnsi"/>
          <w:sz w:val="20"/>
        </w:rPr>
        <w:t>σύμφωνα με τις ανάγκες τους.</w:t>
      </w:r>
    </w:p>
    <w:p w14:paraId="3EF5540F" w14:textId="5750CAC5"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 xml:space="preserve">5. </w:t>
      </w:r>
      <w:r>
        <w:rPr>
          <w:rFonts w:asciiTheme="minorHAnsi" w:hAnsiTheme="minorHAnsi" w:cstheme="minorHAnsi"/>
          <w:b/>
          <w:bCs/>
          <w:sz w:val="20"/>
        </w:rPr>
        <w:t>Η σ</w:t>
      </w:r>
      <w:r w:rsidRPr="00930A32">
        <w:rPr>
          <w:rFonts w:asciiTheme="minorHAnsi" w:hAnsiTheme="minorHAnsi" w:cstheme="minorHAnsi"/>
          <w:b/>
          <w:bCs/>
          <w:sz w:val="20"/>
        </w:rPr>
        <w:t xml:space="preserve">ταθερή </w:t>
      </w:r>
      <w:r>
        <w:rPr>
          <w:rFonts w:asciiTheme="minorHAnsi" w:hAnsiTheme="minorHAnsi" w:cstheme="minorHAnsi"/>
          <w:b/>
          <w:bCs/>
          <w:sz w:val="20"/>
        </w:rPr>
        <w:t>εργασία οργανικής σχέσης</w:t>
      </w:r>
      <w:r w:rsidRPr="00930A32">
        <w:rPr>
          <w:rFonts w:asciiTheme="minorHAnsi" w:hAnsiTheme="minorHAnsi" w:cstheme="minorHAnsi"/>
          <w:sz w:val="20"/>
        </w:rPr>
        <w:t> </w:t>
      </w:r>
      <w:r>
        <w:rPr>
          <w:rFonts w:asciiTheme="minorHAnsi" w:hAnsiTheme="minorHAnsi" w:cstheme="minorHAnsi"/>
          <w:sz w:val="20"/>
        </w:rPr>
        <w:t>των εκπαιδευτικών</w:t>
      </w:r>
      <w:r w:rsidRPr="00930A32">
        <w:rPr>
          <w:rFonts w:asciiTheme="minorHAnsi" w:hAnsiTheme="minorHAnsi" w:cstheme="minorHAnsi"/>
          <w:sz w:val="20"/>
        </w:rPr>
        <w:t xml:space="preserve">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14:paraId="64A686A8" w14:textId="6E2013D9"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 xml:space="preserve">6. </w:t>
      </w:r>
      <w:r>
        <w:rPr>
          <w:rFonts w:asciiTheme="minorHAnsi" w:hAnsiTheme="minorHAnsi" w:cstheme="minorHAnsi"/>
          <w:b/>
          <w:bCs/>
          <w:sz w:val="20"/>
        </w:rPr>
        <w:t>Η ε</w:t>
      </w:r>
      <w:r w:rsidRPr="00930A32">
        <w:rPr>
          <w:rFonts w:asciiTheme="minorHAnsi" w:hAnsiTheme="minorHAnsi" w:cstheme="minorHAnsi"/>
          <w:b/>
          <w:bCs/>
          <w:sz w:val="20"/>
        </w:rPr>
        <w:t>νσωμάτωση της Κριτικής των Εκπαιδευ</w:t>
      </w:r>
      <w:r>
        <w:rPr>
          <w:rFonts w:asciiTheme="minorHAnsi" w:hAnsiTheme="minorHAnsi" w:cstheme="minorHAnsi"/>
          <w:b/>
          <w:bCs/>
          <w:sz w:val="20"/>
        </w:rPr>
        <w:t>τικών στα Αναλυτικά Προγράμματα</w:t>
      </w:r>
      <w:r w:rsidRPr="00930A32">
        <w:rPr>
          <w:rFonts w:asciiTheme="minorHAnsi" w:hAnsiTheme="minorHAnsi" w:cstheme="minorHAnsi"/>
          <w:sz w:val="20"/>
        </w:rPr>
        <w:t xml:space="preserve">. Οι εκπαιδευτικοί, μέσω της εμπειρίας τους, μπορούν να προσφέρουν πολύτιμες προτάσεις για το περιεχόμενο, </w:t>
      </w:r>
      <w:r w:rsidR="00D00C24">
        <w:rPr>
          <w:rFonts w:asciiTheme="minorHAnsi" w:hAnsiTheme="minorHAnsi" w:cstheme="minorHAnsi"/>
          <w:sz w:val="20"/>
        </w:rPr>
        <w:t>την ύλη</w:t>
      </w:r>
      <w:r w:rsidRPr="00930A32">
        <w:rPr>
          <w:rFonts w:asciiTheme="minorHAnsi" w:hAnsiTheme="minorHAnsi" w:cstheme="minorHAnsi"/>
          <w:sz w:val="20"/>
        </w:rPr>
        <w:t>, καθώς και την αναγκαιότητα και το είδος των διδακτικών υλικών.</w:t>
      </w:r>
    </w:p>
    <w:p w14:paraId="6388D89C" w14:textId="170DC124"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 xml:space="preserve">7. </w:t>
      </w:r>
      <w:r>
        <w:rPr>
          <w:rFonts w:asciiTheme="minorHAnsi" w:hAnsiTheme="minorHAnsi" w:cstheme="minorHAnsi"/>
          <w:b/>
          <w:bCs/>
          <w:sz w:val="20"/>
        </w:rPr>
        <w:t>Η ε</w:t>
      </w:r>
      <w:r w:rsidRPr="00930A32">
        <w:rPr>
          <w:rFonts w:asciiTheme="minorHAnsi" w:hAnsiTheme="minorHAnsi" w:cstheme="minorHAnsi"/>
          <w:b/>
          <w:bCs/>
          <w:sz w:val="20"/>
        </w:rPr>
        <w:t>νίσχυση</w:t>
      </w:r>
      <w:r>
        <w:rPr>
          <w:rFonts w:asciiTheme="minorHAnsi" w:hAnsiTheme="minorHAnsi" w:cstheme="minorHAnsi"/>
          <w:b/>
          <w:bCs/>
          <w:sz w:val="20"/>
        </w:rPr>
        <w:t xml:space="preserve"> των Ευάλωτων Κοινωνικών Ομάδων</w:t>
      </w:r>
      <w:r w:rsidRPr="00930A32">
        <w:rPr>
          <w:rFonts w:asciiTheme="minorHAnsi" w:hAnsiTheme="minorHAnsi" w:cstheme="minorHAnsi"/>
          <w:sz w:val="20"/>
        </w:rPr>
        <w:t xml:space="preserve">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w:t>
      </w:r>
      <w:r w:rsidR="00AB5B6E">
        <w:rPr>
          <w:rFonts w:asciiTheme="minorHAnsi" w:hAnsiTheme="minorHAnsi" w:cstheme="minorHAnsi"/>
          <w:sz w:val="20"/>
        </w:rPr>
        <w:t>/ες</w:t>
      </w:r>
      <w:r w:rsidRPr="00930A32">
        <w:rPr>
          <w:rFonts w:asciiTheme="minorHAnsi" w:hAnsiTheme="minorHAnsi" w:cstheme="minorHAnsi"/>
          <w:sz w:val="20"/>
        </w:rPr>
        <w:t xml:space="preserve"> τους/τις μαθητές/τριες διαμορφώνουν όρους ισότητας και κοινωνικής δικαιοσύνης στο εκπαιδευτικό σύστημα.</w:t>
      </w:r>
    </w:p>
    <w:p w14:paraId="13EAC300"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b/>
          <w:bCs/>
          <w:sz w:val="20"/>
        </w:rPr>
        <w:t>8. Ενίσχυση των Βιβλιοθηκών και της Τέχνης</w:t>
      </w:r>
      <w:r w:rsidRPr="00930A32">
        <w:rPr>
          <w:rFonts w:asciiTheme="minorHAnsi" w:hAnsiTheme="minorHAnsi" w:cstheme="minorHAnsi"/>
          <w:sz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14:paraId="304780D0"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sz w:val="20"/>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14:paraId="42256CAD"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sz w:val="20"/>
        </w:rPr>
        <w:t>Η επιμονή του Υπουργείου να πραγματοποιήσει εθνικές εξετάσεις στην Στ’ Δημοτικού αυξάνει αυτούς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14:paraId="30C6FCC5"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sz w:val="20"/>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14:paraId="5CDBD5D3" w14:textId="77777777" w:rsidR="00746AEA" w:rsidRPr="00930A32" w:rsidRDefault="00746AEA" w:rsidP="00746AEA">
      <w:pPr>
        <w:pStyle w:val="a4"/>
        <w:ind w:firstLine="142"/>
        <w:jc w:val="both"/>
        <w:rPr>
          <w:rFonts w:asciiTheme="minorHAnsi" w:hAnsiTheme="minorHAnsi" w:cstheme="minorHAnsi"/>
          <w:sz w:val="20"/>
        </w:rPr>
      </w:pPr>
      <w:r w:rsidRPr="00930A32">
        <w:rPr>
          <w:rFonts w:asciiTheme="minorHAnsi" w:hAnsiTheme="minorHAnsi" w:cstheme="minorHAnsi"/>
          <w:sz w:val="20"/>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4DE07833" w14:textId="77777777" w:rsidR="00FB70B9" w:rsidRDefault="00FB70B9" w:rsidP="00CF2834">
      <w:pPr>
        <w:pStyle w:val="a4"/>
        <w:ind w:firstLine="720"/>
        <w:jc w:val="both"/>
        <w:rPr>
          <w:rFonts w:ascii="Candara" w:hAnsi="Candara" w:cstheme="minorHAnsi"/>
          <w:sz w:val="22"/>
          <w:szCs w:val="22"/>
        </w:rPr>
      </w:pPr>
    </w:p>
    <w:p w14:paraId="612CF7EF" w14:textId="77777777" w:rsidR="00170D73" w:rsidRPr="00FB70B9" w:rsidRDefault="00170D73" w:rsidP="00CF2834">
      <w:pPr>
        <w:rPr>
          <w:rFonts w:ascii="Candara" w:eastAsia="Calibri" w:hAnsi="Candara" w:cstheme="minorHAnsi"/>
          <w:b/>
        </w:rPr>
      </w:pPr>
      <w:r w:rsidRPr="00FB70B9">
        <w:rPr>
          <w:rFonts w:ascii="Candara" w:eastAsia="Calibri" w:hAnsi="Candara" w:cstheme="minorHAnsi"/>
          <w:b/>
        </w:rPr>
        <w:br w:type="page"/>
      </w:r>
    </w:p>
    <w:p w14:paraId="63AB2086" w14:textId="649C7477" w:rsidR="00F0396A" w:rsidRPr="00E41AD4" w:rsidRDefault="00F0396A" w:rsidP="00CF2834">
      <w:pPr>
        <w:autoSpaceDE w:val="0"/>
        <w:autoSpaceDN w:val="0"/>
        <w:adjustRightInd w:val="0"/>
        <w:ind w:right="-2"/>
        <w:rPr>
          <w:rFonts w:ascii="Candara" w:eastAsia="Calibri" w:hAnsi="Candara" w:cstheme="minorHAnsi"/>
          <w:b/>
          <w:color w:val="FF0000"/>
        </w:rPr>
      </w:pPr>
      <w:r w:rsidRPr="00E41AD4">
        <w:rPr>
          <w:rFonts w:ascii="Candara" w:eastAsia="Calibri" w:hAnsi="Candara" w:cstheme="minorHAnsi"/>
          <w:b/>
          <w:color w:val="FF0000"/>
        </w:rPr>
        <w:lastRenderedPageBreak/>
        <w:t>Β. Αποτίμηση του έργου της σχολικής μονάδας</w:t>
      </w:r>
    </w:p>
    <w:p w14:paraId="370B9C3B" w14:textId="77777777" w:rsidR="00F0396A" w:rsidRPr="00FB70B9" w:rsidRDefault="00F0396A" w:rsidP="00CF2834">
      <w:pPr>
        <w:ind w:right="-2"/>
        <w:rPr>
          <w:rFonts w:ascii="Candara" w:eastAsia="Calibri" w:hAnsi="Candara" w:cstheme="minorHAnsi"/>
          <w:b/>
        </w:rPr>
      </w:pPr>
      <w:r w:rsidRPr="00FB70B9">
        <w:rPr>
          <w:rFonts w:ascii="Candara" w:eastAsia="Calibri" w:hAnsi="Candara" w:cstheme="minorHAnsi"/>
          <w:b/>
        </w:rPr>
        <w:t>Παιδαγωγική και μαθησιακή λειτουργιά</w:t>
      </w:r>
    </w:p>
    <w:p w14:paraId="58B0564A" w14:textId="77777777" w:rsidR="00F0396A" w:rsidRPr="00E41AD4" w:rsidRDefault="00F0396A" w:rsidP="00CF2834">
      <w:pPr>
        <w:ind w:right="-2"/>
        <w:rPr>
          <w:rFonts w:ascii="Candara" w:eastAsia="Calibri" w:hAnsi="Candara" w:cstheme="minorHAnsi"/>
          <w:b/>
          <w:color w:val="FF0000"/>
        </w:rPr>
      </w:pPr>
      <w:r w:rsidRPr="00E41AD4">
        <w:rPr>
          <w:rFonts w:ascii="Candara" w:eastAsia="Calibri" w:hAnsi="Candara" w:cstheme="minorHAnsi"/>
          <w:b/>
          <w:color w:val="FF0000"/>
        </w:rPr>
        <w:t xml:space="preserve"> Β.1.1 Διδασκαλία, μάθηση και αξιολόγηση</w:t>
      </w:r>
      <w:r w:rsidR="000463F8" w:rsidRPr="00E41AD4">
        <w:rPr>
          <w:rFonts w:ascii="Candara" w:eastAsia="Calibri" w:hAnsi="Candara" w:cstheme="minorHAnsi"/>
          <w:b/>
          <w:color w:val="FF0000"/>
        </w:rPr>
        <w:t xml:space="preserve"> </w:t>
      </w:r>
      <w:r w:rsidR="000463F8" w:rsidRPr="00E41AD4">
        <w:rPr>
          <w:rFonts w:ascii="Candara" w:hAnsi="Candara" w:cstheme="minorHAnsi"/>
          <w:b/>
          <w:color w:val="FF0000"/>
        </w:rPr>
        <w:t>(</w:t>
      </w:r>
      <w:r w:rsidR="000463F8" w:rsidRPr="00E41AD4">
        <w:rPr>
          <w:rFonts w:ascii="Candara" w:hAnsi="Candara" w:cstheme="minorHAnsi"/>
          <w:b/>
          <w:bCs/>
          <w:color w:val="FF0000"/>
        </w:rPr>
        <w:t>Βαθμός</w:t>
      </w:r>
      <w:r w:rsidR="000463F8" w:rsidRPr="00E41AD4">
        <w:rPr>
          <w:rFonts w:ascii="Candara" w:hAnsi="Candara" w:cstheme="minorHAnsi"/>
          <w:b/>
          <w:color w:val="FF0000"/>
        </w:rPr>
        <w:t>: 4)</w:t>
      </w:r>
    </w:p>
    <w:p w14:paraId="3AB755A9" w14:textId="3FCA8030" w:rsidR="0086561E" w:rsidRPr="00BC20C0" w:rsidRDefault="0086561E" w:rsidP="00CF2834">
      <w:pPr>
        <w:ind w:firstLine="720"/>
        <w:jc w:val="both"/>
        <w:rPr>
          <w:rFonts w:cstheme="minorHAnsi"/>
          <w:sz w:val="22"/>
          <w:szCs w:val="22"/>
        </w:rPr>
      </w:pPr>
      <w:r w:rsidRPr="00BC20C0">
        <w:rPr>
          <w:rFonts w:cstheme="minorHAnsi"/>
          <w:sz w:val="22"/>
          <w:szCs w:val="22"/>
        </w:rPr>
        <w:t xml:space="preserve">Η σημασία των εκπαιδευτικών μέσων διδασκαλίας (υλικών μέσων, μεθόδων και προγραμμάτων) για την υποστήριξη όλων των μαθητών με αναπηρίες </w:t>
      </w:r>
      <w:r w:rsidRPr="00BC20C0">
        <w:rPr>
          <w:rFonts w:cstheme="minorHAnsi"/>
          <w:sz w:val="22"/>
          <w:szCs w:val="22"/>
          <w:u w:color="B51A00"/>
        </w:rPr>
        <w:t>ή/</w:t>
      </w:r>
      <w:r w:rsidRPr="00BC20C0">
        <w:rPr>
          <w:rFonts w:cstheme="minorHAnsi"/>
          <w:sz w:val="22"/>
          <w:szCs w:val="22"/>
        </w:rPr>
        <w:t xml:space="preserve">και ειδικές εκπαιδευτικές ανάγκες, ώστε να προαχθούν γνωστικά, συναισθηματικά, κοινωνικά και αισθητικά μέσα σε κλίμα σεβασμού της προσωπικότητάς τους, ασφάλειας, ισοτιμίας και ελευθερίας οφείλει να αποτελεί προτεραιότητα της </w:t>
      </w:r>
      <w:r w:rsidR="00512355" w:rsidRPr="00BC20C0">
        <w:rPr>
          <w:rFonts w:cstheme="minorHAnsi"/>
          <w:sz w:val="22"/>
          <w:szCs w:val="22"/>
        </w:rPr>
        <w:t>Πολιτείας</w:t>
      </w:r>
      <w:r w:rsidRPr="00BC20C0">
        <w:rPr>
          <w:rFonts w:cstheme="minorHAnsi"/>
          <w:sz w:val="22"/>
          <w:szCs w:val="22"/>
        </w:rPr>
        <w:t xml:space="preserve">.  </w:t>
      </w:r>
    </w:p>
    <w:p w14:paraId="48816564" w14:textId="0F8DC47F" w:rsidR="0086561E" w:rsidRPr="00BC20C0" w:rsidRDefault="0086561E" w:rsidP="00CF2834">
      <w:pPr>
        <w:ind w:firstLine="720"/>
        <w:jc w:val="both"/>
        <w:rPr>
          <w:rFonts w:cstheme="minorHAnsi"/>
          <w:sz w:val="22"/>
          <w:szCs w:val="22"/>
        </w:rPr>
      </w:pPr>
      <w:r w:rsidRPr="00BC20C0">
        <w:rPr>
          <w:rFonts w:cstheme="minorHAnsi"/>
          <w:sz w:val="22"/>
          <w:szCs w:val="22"/>
        </w:rPr>
        <w:t>Προκειμένου να επιτευχθούν τα παραπάνω, είναι απαραίτητη</w:t>
      </w:r>
      <w:r w:rsidR="0033138D" w:rsidRPr="00BC20C0">
        <w:rPr>
          <w:rFonts w:cstheme="minorHAnsi"/>
          <w:sz w:val="22"/>
          <w:szCs w:val="22"/>
        </w:rPr>
        <w:t xml:space="preserve"> </w:t>
      </w:r>
      <w:r w:rsidRPr="00BC20C0">
        <w:rPr>
          <w:rFonts w:cstheme="minorHAnsi"/>
          <w:sz w:val="22"/>
          <w:szCs w:val="22"/>
        </w:rPr>
        <w:t>η εξασφάλιση των υλικών προϋποθέσεων για την υλοποίηση της μάθησης στο ειδικό σχολείο  και η επαφή του προσωπικού με τη συσσωρευμένη επιστημονική γνώση, με μεθόδους και πρακτικές που υποστηρ</w:t>
      </w:r>
      <w:r w:rsidR="00512355" w:rsidRPr="00BC20C0">
        <w:rPr>
          <w:rFonts w:cstheme="minorHAnsi"/>
          <w:sz w:val="22"/>
          <w:szCs w:val="22"/>
        </w:rPr>
        <w:t>ίζονται από την σύγχρονη έρευνα, καθώς και με τις εξελίξεις</w:t>
      </w:r>
      <w:r w:rsidRPr="00BC20C0">
        <w:rPr>
          <w:rFonts w:cstheme="minorHAnsi"/>
          <w:sz w:val="22"/>
          <w:szCs w:val="22"/>
        </w:rPr>
        <w:t xml:space="preserve"> </w:t>
      </w:r>
      <w:r w:rsidR="00512355" w:rsidRPr="00BC20C0">
        <w:rPr>
          <w:rFonts w:cstheme="minorHAnsi"/>
          <w:sz w:val="22"/>
          <w:szCs w:val="22"/>
        </w:rPr>
        <w:t>και</w:t>
      </w:r>
      <w:r w:rsidRPr="00BC20C0">
        <w:rPr>
          <w:rFonts w:cstheme="minorHAnsi"/>
          <w:sz w:val="22"/>
          <w:szCs w:val="22"/>
        </w:rPr>
        <w:t xml:space="preserve"> προσεγγίσεις για τα εκπαιδευτικά και κοινωνικά δικαι</w:t>
      </w:r>
      <w:r w:rsidR="00512355" w:rsidRPr="00BC20C0">
        <w:rPr>
          <w:rFonts w:cstheme="minorHAnsi"/>
          <w:sz w:val="22"/>
          <w:szCs w:val="22"/>
        </w:rPr>
        <w:t>ώματα των μαθητών με αναπηρίες.</w:t>
      </w:r>
    </w:p>
    <w:p w14:paraId="50B44941" w14:textId="05CC1A78" w:rsidR="00077DB0" w:rsidRPr="00077DB0" w:rsidRDefault="00077DB0" w:rsidP="00077DB0">
      <w:pPr>
        <w:widowControl w:val="0"/>
        <w:shd w:val="clear" w:color="auto" w:fill="FFFFFF"/>
        <w:autoSpaceDE w:val="0"/>
        <w:autoSpaceDN w:val="0"/>
        <w:ind w:firstLine="142"/>
        <w:jc w:val="both"/>
        <w:rPr>
          <w:rFonts w:eastAsia="Times New Roman" w:cstheme="minorHAnsi"/>
          <w:sz w:val="14"/>
          <w:lang w:eastAsia="el-GR"/>
        </w:rPr>
      </w:pPr>
      <w:r w:rsidRPr="00077DB0">
        <w:rPr>
          <w:rFonts w:eastAsia="Times New Roman" w:cstheme="minorHAnsi"/>
          <w:sz w:val="22"/>
          <w:szCs w:val="22"/>
          <w:lang w:eastAsia="el-GR"/>
        </w:rPr>
        <w:t>Στο Συ</w:t>
      </w:r>
      <w:r w:rsidR="00DC32BC" w:rsidRPr="00BC20C0">
        <w:rPr>
          <w:rFonts w:eastAsia="Times New Roman" w:cstheme="minorHAnsi"/>
          <w:sz w:val="22"/>
          <w:szCs w:val="22"/>
          <w:lang w:eastAsia="el-GR"/>
        </w:rPr>
        <w:t>νέδριο που πραγματοποιήθηκε 3-4.01.</w:t>
      </w:r>
      <w:r w:rsidRPr="00077DB0">
        <w:rPr>
          <w:rFonts w:eastAsia="Times New Roman" w:cstheme="minorHAnsi"/>
          <w:sz w:val="22"/>
          <w:szCs w:val="22"/>
          <w:lang w:eastAsia="el-GR"/>
        </w:rPr>
        <w:t xml:space="preserve">2024 τα πρακτικά του οποίου υπάρχουν σε ηλεκτρονική έκδοση </w:t>
      </w:r>
      <w:hyperlink r:id="rId5" w:history="1">
        <w:r w:rsidRPr="00BC20C0">
          <w:rPr>
            <w:rFonts w:eastAsia="Times New Roman" w:cstheme="minorHAnsi"/>
            <w:color w:val="548DD4"/>
            <w:sz w:val="18"/>
            <w:szCs w:val="18"/>
            <w:u w:val="single"/>
            <w:lang w:eastAsia="el-GR"/>
          </w:rPr>
          <w:t>http://doe.gr/wp-content/uploads/2024/05/27-EKPAIDEYTIKO-SYNEDRIO-DOE-POED-2-3-4_1.pdf</w:t>
        </w:r>
      </w:hyperlink>
      <w:r w:rsidRPr="00077DB0">
        <w:rPr>
          <w:rFonts w:eastAsia="Times New Roman" w:cstheme="minorHAnsi"/>
          <w:color w:val="548DD4"/>
          <w:sz w:val="18"/>
          <w:szCs w:val="18"/>
          <w:lang w:eastAsia="el-GR"/>
        </w:rPr>
        <w:t>,</w:t>
      </w:r>
      <w:r w:rsidRPr="00077DB0">
        <w:rPr>
          <w:rFonts w:eastAsia="Times New Roman" w:cstheme="minorHAnsi"/>
          <w:color w:val="FF0000"/>
          <w:sz w:val="22"/>
          <w:szCs w:val="22"/>
          <w:lang w:eastAsia="el-GR"/>
        </w:rPr>
        <w:t xml:space="preserve"> </w:t>
      </w:r>
      <w:r w:rsidRPr="00077DB0">
        <w:rPr>
          <w:rFonts w:eastAsia="Times New Roman" w:cstheme="minorHAnsi"/>
          <w:sz w:val="22"/>
          <w:szCs w:val="22"/>
          <w:lang w:eastAsia="el-GR"/>
        </w:rPr>
        <w:t>παρουσιάστηκαν σημαντικά στοιχεία και ευρήματα από την έρευνα που διεξήχθη</w:t>
      </w:r>
      <w:r w:rsidR="00821F9F" w:rsidRPr="00BC20C0">
        <w:rPr>
          <w:rFonts w:eastAsia="Times New Roman" w:cstheme="minorHAnsi"/>
          <w:color w:val="FF0000"/>
          <w:sz w:val="22"/>
          <w:szCs w:val="22"/>
          <w:lang w:eastAsia="el-GR"/>
        </w:rPr>
        <w:t>.</w:t>
      </w:r>
    </w:p>
    <w:p w14:paraId="2514295B" w14:textId="0F9B8E65" w:rsidR="00DC32BC" w:rsidRPr="00BC20C0" w:rsidRDefault="00077DB0" w:rsidP="00DC32BC">
      <w:pPr>
        <w:widowControl w:val="0"/>
        <w:shd w:val="clear" w:color="auto" w:fill="FFFFFF"/>
        <w:autoSpaceDE w:val="0"/>
        <w:autoSpaceDN w:val="0"/>
        <w:ind w:firstLine="142"/>
        <w:rPr>
          <w:rFonts w:eastAsia="Times New Roman" w:cstheme="minorHAnsi"/>
          <w:sz w:val="22"/>
          <w:szCs w:val="22"/>
          <w:lang w:eastAsia="el-GR"/>
        </w:rPr>
      </w:pPr>
      <w:r w:rsidRPr="00077DB0">
        <w:rPr>
          <w:rFonts w:eastAsia="Times New Roman" w:cstheme="minorHAnsi"/>
          <w:bCs/>
          <w:sz w:val="22"/>
          <w:lang w:eastAsia="el-GR"/>
        </w:rPr>
        <w:t>Τόσο από τα πορίσματα της έρευνας, όσο και σ</w:t>
      </w:r>
      <w:r w:rsidRPr="00077DB0">
        <w:rPr>
          <w:rFonts w:eastAsia="Times New Roman" w:cstheme="minorHAnsi"/>
          <w:sz w:val="20"/>
          <w:szCs w:val="20"/>
          <w:lang w:eastAsia="el-GR"/>
        </w:rPr>
        <w:t>τ</w:t>
      </w:r>
      <w:r w:rsidR="00DC32BC" w:rsidRPr="00BC20C0">
        <w:rPr>
          <w:rFonts w:eastAsia="Times New Roman" w:cstheme="minorHAnsi"/>
          <w:sz w:val="20"/>
          <w:szCs w:val="20"/>
          <w:lang w:eastAsia="el-GR"/>
        </w:rPr>
        <w:t>ις εκδηλώσεις που πραγματοποιήθηκαν</w:t>
      </w:r>
      <w:r w:rsidRPr="00077DB0">
        <w:rPr>
          <w:rFonts w:eastAsia="Times New Roman" w:cstheme="minorHAnsi"/>
          <w:sz w:val="20"/>
          <w:szCs w:val="20"/>
          <w:lang w:eastAsia="el-GR"/>
        </w:rPr>
        <w:t xml:space="preserve"> στις 18</w:t>
      </w:r>
      <w:r w:rsidR="00DC32BC" w:rsidRPr="00BC20C0">
        <w:rPr>
          <w:rFonts w:eastAsia="Times New Roman" w:cstheme="minorHAnsi"/>
          <w:sz w:val="20"/>
          <w:szCs w:val="20"/>
          <w:lang w:eastAsia="el-GR"/>
        </w:rPr>
        <w:t>.02.</w:t>
      </w:r>
      <w:r w:rsidRPr="00077DB0">
        <w:rPr>
          <w:rFonts w:eastAsia="Times New Roman" w:cstheme="minorHAnsi"/>
          <w:sz w:val="20"/>
          <w:szCs w:val="20"/>
          <w:lang w:eastAsia="el-GR"/>
        </w:rPr>
        <w:t>2024</w:t>
      </w:r>
      <w:r w:rsidRPr="00077DB0">
        <w:rPr>
          <w:rFonts w:eastAsia="Times New Roman" w:cstheme="minorHAnsi"/>
          <w:color w:val="FF0000"/>
          <w:sz w:val="20"/>
          <w:szCs w:val="20"/>
          <w:lang w:eastAsia="el-GR"/>
        </w:rPr>
        <w:t xml:space="preserve"> </w:t>
      </w:r>
      <w:hyperlink r:id="rId6" w:history="1">
        <w:r w:rsidRPr="00BC20C0">
          <w:rPr>
            <w:rFonts w:eastAsia="Trebuchet MS" w:cstheme="minorHAnsi"/>
            <w:color w:val="548DD4"/>
            <w:sz w:val="16"/>
            <w:szCs w:val="16"/>
            <w:u w:val="single"/>
          </w:rPr>
          <w:t>https://youtube.com/live/H7DIvhYH42s?feature=share</w:t>
        </w:r>
      </w:hyperlink>
      <w:r w:rsidRPr="00077DB0">
        <w:rPr>
          <w:rFonts w:eastAsia="Times New Roman" w:cstheme="minorHAnsi"/>
          <w:sz w:val="20"/>
          <w:szCs w:val="20"/>
          <w:lang w:eastAsia="el-GR"/>
        </w:rPr>
        <w:t>,</w:t>
      </w:r>
      <w:r w:rsidRPr="00077DB0">
        <w:rPr>
          <w:rFonts w:eastAsia="Times New Roman" w:cstheme="minorHAnsi"/>
          <w:color w:val="FF0000"/>
          <w:sz w:val="20"/>
          <w:szCs w:val="20"/>
          <w:lang w:eastAsia="el-GR"/>
        </w:rPr>
        <w:t xml:space="preserve"> </w:t>
      </w:r>
      <w:r w:rsidR="00DC32BC" w:rsidRPr="00BC20C0">
        <w:rPr>
          <w:rFonts w:eastAsia="Times New Roman" w:cstheme="minorHAnsi"/>
          <w:color w:val="FF0000"/>
          <w:sz w:val="20"/>
          <w:szCs w:val="20"/>
          <w:lang w:eastAsia="el-GR"/>
        </w:rPr>
        <w:t xml:space="preserve"> </w:t>
      </w:r>
      <w:r w:rsidR="00DC32BC" w:rsidRPr="00BC20C0">
        <w:rPr>
          <w:rFonts w:eastAsia="Times New Roman" w:cstheme="minorHAnsi"/>
          <w:sz w:val="20"/>
          <w:szCs w:val="20"/>
          <w:lang w:eastAsia="el-GR"/>
        </w:rPr>
        <w:t>(</w:t>
      </w:r>
      <w:r w:rsidRPr="00077DB0">
        <w:rPr>
          <w:rFonts w:eastAsia="Times New Roman" w:cstheme="minorHAnsi"/>
          <w:sz w:val="20"/>
          <w:szCs w:val="20"/>
          <w:lang w:eastAsia="el-GR"/>
        </w:rPr>
        <w:t xml:space="preserve">πρακτικά </w:t>
      </w:r>
      <w:hyperlink r:id="rId7" w:history="1">
        <w:r w:rsidR="00E41AD4" w:rsidRPr="00B94A30">
          <w:rPr>
            <w:rStyle w:val="-"/>
            <w:rFonts w:eastAsia="Times New Roman" w:cstheme="minorHAnsi"/>
            <w:sz w:val="18"/>
            <w:szCs w:val="20"/>
            <w:lang w:eastAsia="el-GR"/>
          </w:rPr>
          <w:t>http://doe.gr/wp-content/uploads/2024/05/%CE%A0%CE%A1%CE%91%CE%9A%CE%A4%CE%99%CE%9A%CE%91-18_2.pdf</w:t>
        </w:r>
      </w:hyperlink>
      <w:r w:rsidR="00E41AD4">
        <w:rPr>
          <w:rFonts w:eastAsia="Times New Roman" w:cstheme="minorHAnsi"/>
          <w:color w:val="548DD4"/>
          <w:sz w:val="18"/>
          <w:szCs w:val="20"/>
          <w:u w:val="single"/>
          <w:lang w:eastAsia="el-GR"/>
        </w:rPr>
        <w:t xml:space="preserve"> </w:t>
      </w:r>
      <w:r w:rsidR="00DC32BC" w:rsidRPr="00BC20C0">
        <w:rPr>
          <w:rFonts w:eastAsia="Times New Roman" w:cstheme="minorHAnsi"/>
          <w:color w:val="548DD4"/>
          <w:sz w:val="18"/>
          <w:szCs w:val="20"/>
          <w:u w:val="single"/>
          <w:lang w:eastAsia="el-GR"/>
        </w:rPr>
        <w:t>)</w:t>
      </w:r>
      <w:r w:rsidRPr="00077DB0">
        <w:rPr>
          <w:rFonts w:eastAsia="Times New Roman" w:cstheme="minorHAnsi"/>
          <w:sz w:val="18"/>
          <w:szCs w:val="20"/>
          <w:lang w:eastAsia="el-GR"/>
        </w:rPr>
        <w:t>,</w:t>
      </w:r>
      <w:r w:rsidRPr="00077DB0">
        <w:rPr>
          <w:rFonts w:eastAsia="Times New Roman" w:cstheme="minorHAnsi"/>
          <w:color w:val="FF0000"/>
          <w:szCs w:val="20"/>
          <w:lang w:eastAsia="el-GR"/>
        </w:rPr>
        <w:t xml:space="preserve">    </w:t>
      </w:r>
      <w:r w:rsidR="00DC32BC" w:rsidRPr="00BC20C0">
        <w:rPr>
          <w:rFonts w:eastAsia="Times New Roman" w:cstheme="minorHAnsi"/>
          <w:sz w:val="22"/>
          <w:szCs w:val="22"/>
          <w:lang w:eastAsia="el-GR"/>
        </w:rPr>
        <w:t xml:space="preserve">και στις 14.04.2024 </w:t>
      </w:r>
      <w:hyperlink r:id="rId8" w:history="1">
        <w:r w:rsidR="00DC32BC" w:rsidRPr="00BC20C0">
          <w:rPr>
            <w:rStyle w:val="-"/>
            <w:rFonts w:eastAsia="Times New Roman" w:cstheme="minorHAnsi"/>
            <w:sz w:val="18"/>
            <w:szCs w:val="22"/>
            <w:lang w:eastAsia="el-GR"/>
          </w:rPr>
          <w:t>https://youtube.com/live/DLFAFnIK558?feature=share</w:t>
        </w:r>
      </w:hyperlink>
      <w:r w:rsidR="00DC32BC" w:rsidRPr="00BC20C0">
        <w:rPr>
          <w:rFonts w:eastAsia="Times New Roman" w:cstheme="minorHAnsi"/>
          <w:sz w:val="22"/>
          <w:szCs w:val="22"/>
          <w:lang w:eastAsia="el-GR"/>
        </w:rPr>
        <w:t xml:space="preserve"> </w:t>
      </w:r>
    </w:p>
    <w:p w14:paraId="2F6B1722" w14:textId="356E4044" w:rsidR="00077DB0" w:rsidRPr="00077DB0" w:rsidRDefault="00DC32BC" w:rsidP="00DC32BC">
      <w:pPr>
        <w:widowControl w:val="0"/>
        <w:shd w:val="clear" w:color="auto" w:fill="FFFFFF"/>
        <w:autoSpaceDE w:val="0"/>
        <w:autoSpaceDN w:val="0"/>
        <w:rPr>
          <w:rFonts w:eastAsia="Times New Roman" w:cstheme="minorHAnsi"/>
          <w:sz w:val="22"/>
          <w:szCs w:val="22"/>
          <w:lang w:eastAsia="el-GR"/>
        </w:rPr>
      </w:pPr>
      <w:r w:rsidRPr="00BC20C0">
        <w:rPr>
          <w:rFonts w:eastAsia="Times New Roman" w:cstheme="minorHAnsi"/>
          <w:sz w:val="22"/>
          <w:szCs w:val="22"/>
          <w:lang w:eastAsia="el-GR"/>
        </w:rPr>
        <w:t xml:space="preserve">(πρακτικά: </w:t>
      </w:r>
      <w:hyperlink r:id="rId9" w:history="1">
        <w:r w:rsidRPr="00BC20C0">
          <w:rPr>
            <w:rStyle w:val="-"/>
            <w:rFonts w:eastAsia="Times New Roman" w:cstheme="minorHAnsi"/>
            <w:sz w:val="16"/>
            <w:szCs w:val="22"/>
            <w:lang w:eastAsia="el-GR"/>
          </w:rPr>
          <w:t>https://doe.gr/%CF%80%CF%81%CE%B1%CE%BA%CF%84%CE%B9%CE%BA%CE%AC-14-4-2024/</w:t>
        </w:r>
      </w:hyperlink>
      <w:r w:rsidRPr="00BC20C0">
        <w:rPr>
          <w:rFonts w:eastAsia="Times New Roman" w:cstheme="minorHAnsi"/>
          <w:sz w:val="22"/>
          <w:szCs w:val="22"/>
          <w:lang w:eastAsia="el-GR"/>
        </w:rPr>
        <w:t xml:space="preserve"> , </w:t>
      </w:r>
      <w:r w:rsidR="00077DB0" w:rsidRPr="00077DB0">
        <w:rPr>
          <w:rFonts w:eastAsia="Times New Roman" w:cstheme="minorHAnsi"/>
          <w:sz w:val="22"/>
          <w:szCs w:val="22"/>
          <w:lang w:eastAsia="el-GR"/>
        </w:rPr>
        <w:t xml:space="preserve">διατυπώθηκαν σημαντικές </w:t>
      </w:r>
      <w:r w:rsidRPr="00BC20C0">
        <w:rPr>
          <w:rFonts w:eastAsia="Times New Roman" w:cstheme="minorHAnsi"/>
          <w:sz w:val="22"/>
          <w:szCs w:val="22"/>
          <w:lang w:eastAsia="el-GR"/>
        </w:rPr>
        <w:t>απόψεις</w:t>
      </w:r>
      <w:r w:rsidR="00077DB0" w:rsidRPr="00077DB0">
        <w:rPr>
          <w:rFonts w:eastAsia="Times New Roman" w:cstheme="minorHAnsi"/>
          <w:sz w:val="22"/>
          <w:szCs w:val="22"/>
          <w:lang w:eastAsia="el-GR"/>
        </w:rPr>
        <w:t>:</w:t>
      </w:r>
    </w:p>
    <w:p w14:paraId="7B97AF06" w14:textId="414CF5B9" w:rsidR="0086561E" w:rsidRPr="00BC20C0" w:rsidRDefault="004378F6" w:rsidP="00E41AD4">
      <w:pPr>
        <w:ind w:right="-2" w:firstLine="284"/>
        <w:jc w:val="both"/>
        <w:rPr>
          <w:rFonts w:eastAsia="Calibri" w:cstheme="minorHAnsi"/>
          <w:sz w:val="22"/>
          <w:szCs w:val="22"/>
        </w:rPr>
      </w:pPr>
      <w:r w:rsidRPr="00BC20C0">
        <w:rPr>
          <w:rFonts w:eastAsia="Calibri" w:cstheme="minorHAnsi"/>
          <w:sz w:val="22"/>
          <w:szCs w:val="22"/>
        </w:rPr>
        <w:t>Π</w:t>
      </w:r>
      <w:r w:rsidR="0086561E" w:rsidRPr="00BC20C0">
        <w:rPr>
          <w:rFonts w:eastAsia="Calibri" w:cstheme="minorHAnsi"/>
          <w:sz w:val="22"/>
          <w:szCs w:val="22"/>
        </w:rPr>
        <w:t>αρουσιάστηκαν τεκμηριωμένες διδακτικές πρακτικές και αναδείχθηκαν οι λόγοι που μπορούν να συμβάλουν στη βελτίωση της αποτελεσματικότητα</w:t>
      </w:r>
      <w:r w:rsidR="001068F5" w:rsidRPr="00BC20C0">
        <w:rPr>
          <w:rFonts w:eastAsia="Calibri" w:cstheme="minorHAnsi"/>
          <w:sz w:val="22"/>
          <w:szCs w:val="22"/>
        </w:rPr>
        <w:t>ς της εκπαιδευτικής διαδικασίας</w:t>
      </w:r>
      <w:r w:rsidR="0086561E" w:rsidRPr="00BC20C0">
        <w:rPr>
          <w:rFonts w:eastAsia="Calibri" w:cstheme="minorHAnsi"/>
          <w:sz w:val="22"/>
          <w:szCs w:val="22"/>
        </w:rPr>
        <w:t xml:space="preserve"> </w:t>
      </w:r>
      <w:r w:rsidR="001068F5" w:rsidRPr="00BC20C0">
        <w:rPr>
          <w:rFonts w:eastAsia="Calibri" w:cstheme="minorHAnsi"/>
          <w:sz w:val="22"/>
          <w:szCs w:val="22"/>
        </w:rPr>
        <w:t>(μεταγνωστικές στρατηγικές, διδασκαλία μέσω συνομηλίκων, άμεση διδασκαλία, γονεϊκή συμμετοχή, σχέση εκπαιδευτικού-μαθητή, λειτουργική ανάλυση συμπεριφοράς, διαμορφωτική αξιολόγηση, συνεργατική μάθηση, συνδιδασκαλία)</w:t>
      </w:r>
      <w:r w:rsidR="006D62D0" w:rsidRPr="00BC20C0">
        <w:rPr>
          <w:rFonts w:eastAsia="Calibri" w:cstheme="minorHAnsi"/>
          <w:sz w:val="22"/>
          <w:szCs w:val="22"/>
        </w:rPr>
        <w:t xml:space="preserve">. </w:t>
      </w:r>
    </w:p>
    <w:p w14:paraId="407B86EF" w14:textId="1D55C6ED" w:rsidR="006D62D0" w:rsidRPr="00BC20C0" w:rsidRDefault="003E3933" w:rsidP="00E41AD4">
      <w:pPr>
        <w:ind w:right="-2" w:firstLine="284"/>
        <w:jc w:val="both"/>
        <w:rPr>
          <w:rFonts w:eastAsia="Calibri" w:cstheme="minorHAnsi"/>
          <w:sz w:val="22"/>
          <w:szCs w:val="22"/>
        </w:rPr>
      </w:pPr>
      <w:r w:rsidRPr="00BC20C0">
        <w:rPr>
          <w:rFonts w:eastAsia="Calibri" w:cstheme="minorHAnsi"/>
          <w:sz w:val="22"/>
          <w:szCs w:val="22"/>
        </w:rPr>
        <w:t>Τα εκπαιδευτικά συστήματα πρέπει να εφαρμόζουν πολιτικές οι οποίες θα συνδυάζουν τη φιλοσοφία και τις αξίες της συμπεριληπτικής εκπαίδ</w:t>
      </w:r>
      <w:r w:rsidR="006D62D0" w:rsidRPr="00BC20C0">
        <w:rPr>
          <w:rFonts w:eastAsia="Calibri" w:cstheme="minorHAnsi"/>
          <w:sz w:val="22"/>
          <w:szCs w:val="22"/>
        </w:rPr>
        <w:t>ευσης με στρατηγικές,</w:t>
      </w:r>
      <w:r w:rsidRPr="00BC20C0">
        <w:rPr>
          <w:rFonts w:eastAsia="Calibri" w:cstheme="minorHAnsi"/>
          <w:sz w:val="22"/>
          <w:szCs w:val="22"/>
        </w:rPr>
        <w:t xml:space="preserve"> προγράμματα </w:t>
      </w:r>
      <w:r w:rsidR="006D62D0" w:rsidRPr="00BC20C0">
        <w:rPr>
          <w:rFonts w:eastAsia="Calibri" w:cstheme="minorHAnsi"/>
          <w:sz w:val="22"/>
          <w:szCs w:val="22"/>
        </w:rPr>
        <w:t xml:space="preserve">και δομές </w:t>
      </w:r>
      <w:r w:rsidRPr="00BC20C0">
        <w:rPr>
          <w:rFonts w:eastAsia="Calibri" w:cstheme="minorHAnsi"/>
          <w:sz w:val="22"/>
          <w:szCs w:val="22"/>
        </w:rPr>
        <w:t>της ειδικής εκπαίδευσης</w:t>
      </w:r>
      <w:r w:rsidR="006D62D0" w:rsidRPr="00BC20C0">
        <w:rPr>
          <w:rFonts w:eastAsia="Calibri" w:cstheme="minorHAnsi"/>
          <w:sz w:val="22"/>
          <w:szCs w:val="22"/>
        </w:rPr>
        <w:t>,</w:t>
      </w:r>
      <w:r w:rsidRPr="00BC20C0">
        <w:rPr>
          <w:rFonts w:eastAsia="Calibri" w:cstheme="minorHAnsi"/>
          <w:sz w:val="22"/>
          <w:szCs w:val="22"/>
        </w:rPr>
        <w:t xml:space="preserve"> ώστε να ικανοποιούν τις ανάγκες των μαθητών.</w:t>
      </w:r>
    </w:p>
    <w:p w14:paraId="51B60F9E" w14:textId="77777777" w:rsidR="006D62D0" w:rsidRPr="00BC20C0" w:rsidRDefault="006D62D0" w:rsidP="00E41AD4">
      <w:pPr>
        <w:ind w:right="-2" w:firstLine="284"/>
        <w:jc w:val="both"/>
        <w:rPr>
          <w:rFonts w:eastAsia="Calibri" w:cstheme="minorHAnsi"/>
          <w:sz w:val="22"/>
          <w:szCs w:val="22"/>
        </w:rPr>
      </w:pPr>
      <w:r w:rsidRPr="00BC20C0">
        <w:rPr>
          <w:rFonts w:eastAsia="Calibri" w:cstheme="minorHAnsi"/>
          <w:sz w:val="22"/>
          <w:szCs w:val="22"/>
        </w:rPr>
        <w:t>Η  κατάργηση των δομών της ειδικής αγωγής στερεί το δικαίωμα των ασθενέστερων κοινωνικά οικογενειών να προσφέρουν στα παιδιά τους ειδική εκπαίδευση,  αποτελεί κοινωνικό αποκλεισμό. Οδηγεί σε ένα πισωγύρισμα, στην εποχή που η ειδική εκπαίδευση δεν ήταν νομικά αναγνωρισμένη. Πολλοί από αυτούς τους μαθητές θα χαθούν από την εκπαίδευση, θα ξαναγίνουν το αόρατο κομμάτι της κοινωνίας.</w:t>
      </w:r>
    </w:p>
    <w:p w14:paraId="50820E05" w14:textId="77777777" w:rsidR="006D62D0" w:rsidRPr="00BC20C0" w:rsidRDefault="006D62D0" w:rsidP="00E41AD4">
      <w:pPr>
        <w:ind w:right="-2" w:firstLine="284"/>
        <w:jc w:val="both"/>
        <w:rPr>
          <w:rFonts w:eastAsia="Calibri" w:cstheme="minorHAnsi"/>
          <w:sz w:val="22"/>
          <w:szCs w:val="22"/>
        </w:rPr>
      </w:pPr>
      <w:r w:rsidRPr="00BC20C0">
        <w:rPr>
          <w:rFonts w:eastAsia="Calibri" w:cstheme="minorHAnsi"/>
          <w:sz w:val="22"/>
          <w:szCs w:val="22"/>
        </w:rPr>
        <w:t xml:space="preserve">Η εκπαιδευτική κοινότητα αναγνωρίζει  ότι στα Ειδικά Σχολεία υπάρχουν ένα εξειδικευμένα προγράμματα τα οποία πρέπει να διαφυλάξουμε και να ενισχύσουμε. </w:t>
      </w:r>
      <w:r w:rsidRPr="00BC20C0">
        <w:rPr>
          <w:rFonts w:eastAsia="Calibri" w:cstheme="minorHAnsi"/>
          <w:bCs/>
          <w:sz w:val="22"/>
          <w:szCs w:val="22"/>
        </w:rPr>
        <w:t>Βασική αρχή αποτελεί ότι η ειδική εκπαίδευση είναι ένα ατομικό και συνάμα δημόσιο αγαθό και ταυτόχρονα ένα κοινωνικό δικαίωμα για όλους.</w:t>
      </w:r>
    </w:p>
    <w:p w14:paraId="2EEF8904" w14:textId="5DB261E7" w:rsidR="0086561E" w:rsidRPr="00BC20C0" w:rsidRDefault="006D62D0" w:rsidP="00CF2834">
      <w:pPr>
        <w:pStyle w:val="Web"/>
        <w:spacing w:before="0" w:beforeAutospacing="0" w:after="0" w:afterAutospacing="0"/>
        <w:rPr>
          <w:rFonts w:asciiTheme="minorHAnsi" w:hAnsiTheme="minorHAnsi" w:cstheme="minorHAnsi"/>
          <w:color w:val="2F5496" w:themeColor="accent5" w:themeShade="BF"/>
          <w:sz w:val="16"/>
          <w:szCs w:val="16"/>
        </w:rPr>
      </w:pPr>
      <w:r w:rsidRPr="00BC20C0">
        <w:rPr>
          <w:rFonts w:asciiTheme="minorHAnsi" w:hAnsiTheme="minorHAnsi" w:cstheme="minorHAnsi"/>
          <w:bCs/>
          <w:sz w:val="22"/>
          <w:szCs w:val="22"/>
        </w:rPr>
        <w:t xml:space="preserve">Στην έρευνα </w:t>
      </w:r>
      <w:hyperlink r:id="rId10" w:history="1">
        <w:r w:rsidRPr="00BC20C0">
          <w:rPr>
            <w:rStyle w:val="-"/>
            <w:rFonts w:asciiTheme="minorHAnsi" w:hAnsiTheme="minorHAnsi" w:cstheme="minorHAnsi"/>
            <w:sz w:val="16"/>
            <w:szCs w:val="16"/>
          </w:rPr>
          <w:t>https://docs.google.com/forms/d/e/1FAIpQLSc0HL6RKtaNnIpzZxpxF4NfbDEVwNIl1Jf8o7NkeCjQZzh60w/viewform</w:t>
        </w:r>
      </w:hyperlink>
      <w:r w:rsidR="0086561E" w:rsidRPr="00BC20C0">
        <w:rPr>
          <w:rFonts w:asciiTheme="minorHAnsi" w:hAnsiTheme="minorHAnsi" w:cstheme="minorHAnsi"/>
          <w:color w:val="2F5496" w:themeColor="accent5" w:themeShade="BF"/>
          <w:sz w:val="16"/>
          <w:szCs w:val="16"/>
        </w:rPr>
        <w:t xml:space="preserve"> </w:t>
      </w:r>
      <w:r w:rsidR="00E41AD4">
        <w:rPr>
          <w:rFonts w:asciiTheme="minorHAnsi" w:hAnsiTheme="minorHAnsi" w:cstheme="minorHAnsi"/>
          <w:color w:val="2F5496" w:themeColor="accent5" w:themeShade="BF"/>
          <w:sz w:val="16"/>
          <w:szCs w:val="16"/>
        </w:rPr>
        <w:t xml:space="preserve"> </w:t>
      </w:r>
    </w:p>
    <w:p w14:paraId="23AEC347" w14:textId="77777777" w:rsidR="006D62D0" w:rsidRPr="00BC20C0" w:rsidRDefault="006D62D0" w:rsidP="006D62D0">
      <w:pPr>
        <w:jc w:val="both"/>
        <w:rPr>
          <w:rFonts w:cstheme="minorHAnsi"/>
          <w:sz w:val="22"/>
          <w:szCs w:val="22"/>
        </w:rPr>
      </w:pPr>
      <w:r w:rsidRPr="00BC20C0">
        <w:rPr>
          <w:rFonts w:cstheme="minorHAnsi"/>
          <w:sz w:val="22"/>
          <w:szCs w:val="22"/>
        </w:rPr>
        <w:t>ο</w:t>
      </w:r>
      <w:r w:rsidR="009542BA" w:rsidRPr="00BC20C0">
        <w:rPr>
          <w:rFonts w:cstheme="minorHAnsi"/>
          <w:sz w:val="22"/>
          <w:szCs w:val="22"/>
        </w:rPr>
        <w:t>ι εκπαιδευτικοί</w:t>
      </w:r>
      <w:r w:rsidRPr="00BC20C0">
        <w:rPr>
          <w:rFonts w:cstheme="minorHAnsi"/>
          <w:sz w:val="22"/>
          <w:szCs w:val="22"/>
        </w:rPr>
        <w:t>-</w:t>
      </w:r>
      <w:r w:rsidR="009542BA" w:rsidRPr="00BC20C0">
        <w:rPr>
          <w:rFonts w:cstheme="minorHAnsi"/>
          <w:sz w:val="22"/>
          <w:szCs w:val="22"/>
        </w:rPr>
        <w:t xml:space="preserve"> </w:t>
      </w:r>
      <w:r w:rsidRPr="00BC20C0">
        <w:rPr>
          <w:rFonts w:cstheme="minorHAnsi"/>
          <w:sz w:val="22"/>
          <w:szCs w:val="22"/>
        </w:rPr>
        <w:t xml:space="preserve">ΕΕΠ-ΕΒΠ  των Ειδικών Σχολείων </w:t>
      </w:r>
      <w:r w:rsidR="009542BA" w:rsidRPr="00BC20C0">
        <w:rPr>
          <w:rFonts w:cstheme="minorHAnsi"/>
          <w:sz w:val="22"/>
          <w:szCs w:val="22"/>
        </w:rPr>
        <w:t xml:space="preserve">σε ποσοστό 68% εκτιμούν </w:t>
      </w:r>
      <w:r w:rsidRPr="00BC20C0">
        <w:rPr>
          <w:rFonts w:cstheme="minorHAnsi"/>
          <w:sz w:val="22"/>
          <w:szCs w:val="22"/>
        </w:rPr>
        <w:t xml:space="preserve">ότι </w:t>
      </w:r>
      <w:r w:rsidR="009542BA" w:rsidRPr="00BC20C0">
        <w:rPr>
          <w:rFonts w:cstheme="minorHAnsi"/>
          <w:sz w:val="22"/>
          <w:szCs w:val="22"/>
        </w:rPr>
        <w:t xml:space="preserve">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14:paraId="746153EE" w14:textId="35D265A3" w:rsidR="006D62D0" w:rsidRPr="00BC20C0" w:rsidRDefault="006D62D0" w:rsidP="006D62D0">
      <w:pPr>
        <w:jc w:val="both"/>
        <w:rPr>
          <w:rFonts w:cstheme="minorHAnsi"/>
          <w:sz w:val="22"/>
          <w:szCs w:val="22"/>
        </w:rPr>
      </w:pPr>
      <w:r w:rsidRPr="00BC20C0">
        <w:rPr>
          <w:rFonts w:cstheme="minorHAnsi"/>
          <w:sz w:val="22"/>
          <w:szCs w:val="22"/>
        </w:rPr>
        <w:t>Το συντριπτικό ποσοστό (πάνω από 90%) διαφωνεί με την κατάργηση των ειδικών σχολείων και πάνω από 95% διαφωνεί με απόψεις για την κατάργηση κάθε μορφής ειδικής εκπαίδευσης.</w:t>
      </w:r>
    </w:p>
    <w:p w14:paraId="1E8AE9D4" w14:textId="54DDBBDC" w:rsidR="009542BA" w:rsidRPr="00BC20C0" w:rsidRDefault="009542BA" w:rsidP="006D62D0">
      <w:pPr>
        <w:jc w:val="both"/>
        <w:rPr>
          <w:rFonts w:cstheme="minorHAnsi"/>
          <w:sz w:val="22"/>
          <w:szCs w:val="22"/>
        </w:rPr>
      </w:pPr>
      <w:r w:rsidRPr="00BC20C0">
        <w:rPr>
          <w:rFonts w:cstheme="minorHAnsi"/>
          <w:sz w:val="22"/>
          <w:szCs w:val="22"/>
        </w:rPr>
        <w:t xml:space="preserve">Το γεγονός αυτό αναδεικνύει την ανάγκη διάθεσης πόρων από την Πολιτεία ώστε αφενός να ενισχυθούν τα ειδικά σχολεία και αφετέρου να μπορούν τα γενικά σχολεία να δεχτούν περισσότερους μαθητές με ειδικές εκπαιδευτικές ανάγκες. </w:t>
      </w:r>
    </w:p>
    <w:p w14:paraId="456EA378" w14:textId="018D9B31" w:rsidR="00821F9F" w:rsidRPr="00BC20C0" w:rsidRDefault="00821F9F" w:rsidP="00821F9F">
      <w:pPr>
        <w:widowControl w:val="0"/>
        <w:shd w:val="clear" w:color="auto" w:fill="FFFFFF"/>
        <w:autoSpaceDE w:val="0"/>
        <w:autoSpaceDN w:val="0"/>
        <w:ind w:firstLine="142"/>
        <w:rPr>
          <w:rFonts w:eastAsia="Times New Roman" w:cstheme="minorHAnsi"/>
          <w:bCs/>
          <w:sz w:val="22"/>
          <w:lang w:eastAsia="el-GR"/>
        </w:rPr>
      </w:pPr>
      <w:r w:rsidRPr="00BC20C0">
        <w:rPr>
          <w:rFonts w:eastAsia="Times New Roman" w:cstheme="minorHAnsi"/>
          <w:bCs/>
          <w:sz w:val="22"/>
          <w:lang w:eastAsia="el-GR"/>
        </w:rPr>
        <w:t xml:space="preserve">Από τα πορίσματα της έρευνας  </w:t>
      </w:r>
      <w:hyperlink r:id="rId11" w:history="1">
        <w:r w:rsidRPr="00BC20C0">
          <w:rPr>
            <w:rFonts w:eastAsia="Times New Roman" w:cstheme="minorHAnsi"/>
            <w:color w:val="548DD4"/>
            <w:sz w:val="14"/>
            <w:szCs w:val="22"/>
            <w:u w:val="single"/>
            <w:lang w:eastAsia="el-GR"/>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Pr="00BC20C0">
        <w:rPr>
          <w:rFonts w:eastAsia="Times New Roman" w:cstheme="minorHAnsi"/>
          <w:sz w:val="18"/>
          <w:lang w:eastAsia="el-GR"/>
        </w:rPr>
        <w:t>,</w:t>
      </w:r>
      <w:r w:rsidRPr="00BC20C0">
        <w:rPr>
          <w:rFonts w:eastAsia="Times New Roman" w:cstheme="minorHAnsi"/>
          <w:color w:val="FF0000"/>
          <w:sz w:val="22"/>
          <w:lang w:eastAsia="el-GR"/>
        </w:rPr>
        <w:t xml:space="preserve"> </w:t>
      </w:r>
      <w:r w:rsidRPr="00BC20C0">
        <w:rPr>
          <w:rFonts w:eastAsia="Times New Roman" w:cstheme="minorHAnsi"/>
          <w:bCs/>
          <w:sz w:val="22"/>
          <w:lang w:eastAsia="el-GR"/>
        </w:rPr>
        <w:t xml:space="preserve">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14:paraId="40821307" w14:textId="5E79E326" w:rsidR="00821F9F" w:rsidRPr="00BC20C0" w:rsidRDefault="00821F9F" w:rsidP="00821F9F">
      <w:pPr>
        <w:pStyle w:val="a4"/>
        <w:ind w:firstLine="142"/>
        <w:jc w:val="both"/>
        <w:rPr>
          <w:rFonts w:asciiTheme="minorHAnsi" w:eastAsia="Times New Roman" w:hAnsiTheme="minorHAnsi" w:cstheme="minorHAnsi"/>
          <w:bCs/>
          <w:sz w:val="22"/>
          <w:szCs w:val="24"/>
          <w:lang w:eastAsia="el-GR"/>
        </w:rPr>
      </w:pPr>
      <w:r w:rsidRPr="00BC20C0">
        <w:rPr>
          <w:rFonts w:asciiTheme="minorHAnsi" w:eastAsia="Times New Roman" w:hAnsiTheme="minorHAnsi" w:cstheme="minorHAnsi"/>
          <w:bCs/>
          <w:sz w:val="22"/>
          <w:szCs w:val="24"/>
          <w:lang w:eastAsia="el-GR"/>
        </w:rPr>
        <w:t xml:space="preserve">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w:t>
      </w:r>
      <w:r w:rsidRPr="00BC20C0">
        <w:rPr>
          <w:rFonts w:asciiTheme="minorHAnsi" w:eastAsia="Times New Roman" w:hAnsiTheme="minorHAnsi" w:cstheme="minorHAnsi"/>
          <w:bCs/>
          <w:sz w:val="22"/>
          <w:szCs w:val="24"/>
          <w:lang w:eastAsia="el-GR"/>
        </w:rPr>
        <w:lastRenderedPageBreak/>
        <w:t>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w:t>
      </w:r>
      <w:r w:rsidR="00C309C9">
        <w:rPr>
          <w:rFonts w:asciiTheme="minorHAnsi" w:eastAsia="Times New Roman" w:hAnsiTheme="minorHAnsi" w:cstheme="minorHAnsi"/>
          <w:bCs/>
          <w:sz w:val="22"/>
          <w:szCs w:val="24"/>
          <w:lang w:eastAsia="el-GR"/>
        </w:rPr>
        <w:t>ς</w:t>
      </w:r>
      <w:r w:rsidRPr="00BC20C0">
        <w:rPr>
          <w:rFonts w:asciiTheme="minorHAnsi" w:eastAsia="Times New Roman" w:hAnsiTheme="minorHAnsi" w:cstheme="minorHAnsi"/>
          <w:bCs/>
          <w:sz w:val="22"/>
          <w:szCs w:val="24"/>
          <w:lang w:eastAsia="el-GR"/>
        </w:rPr>
        <w:t xml:space="preserve">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14:paraId="306BCB1D" w14:textId="77777777" w:rsidR="000463F8" w:rsidRPr="00D70B4B" w:rsidRDefault="000463F8" w:rsidP="00CF2834">
      <w:pPr>
        <w:ind w:right="-2" w:firstLine="284"/>
        <w:jc w:val="both"/>
        <w:rPr>
          <w:rFonts w:ascii="Candara" w:eastAsia="Calibri" w:hAnsi="Candara" w:cstheme="minorHAnsi"/>
          <w:strike/>
        </w:rPr>
      </w:pPr>
    </w:p>
    <w:p w14:paraId="325BD880" w14:textId="77777777" w:rsidR="00F0396A" w:rsidRPr="00D5238C" w:rsidRDefault="00F0396A" w:rsidP="00CF2834">
      <w:pPr>
        <w:ind w:right="-2"/>
        <w:jc w:val="both"/>
        <w:rPr>
          <w:rFonts w:ascii="Candara" w:eastAsia="Calibri" w:hAnsi="Candara" w:cstheme="minorHAnsi"/>
          <w:b/>
          <w:color w:val="FF0000"/>
        </w:rPr>
      </w:pPr>
      <w:r w:rsidRPr="00D5238C">
        <w:rPr>
          <w:rFonts w:ascii="Candara" w:eastAsia="Calibri" w:hAnsi="Candara" w:cstheme="minorHAnsi"/>
          <w:b/>
          <w:color w:val="FF0000"/>
        </w:rPr>
        <w:t>Β.1.2 Σχολική διαρροή – φοίτηση</w:t>
      </w:r>
      <w:r w:rsidR="000463F8" w:rsidRPr="00D5238C">
        <w:rPr>
          <w:rFonts w:ascii="Candara" w:eastAsia="Calibri" w:hAnsi="Candara" w:cstheme="minorHAnsi"/>
          <w:b/>
          <w:color w:val="FF0000"/>
        </w:rPr>
        <w:t xml:space="preserve">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341FAADA" w14:textId="157B0F56" w:rsidR="0086561E" w:rsidRPr="006C3FF9" w:rsidRDefault="0082166E" w:rsidP="00CF2834">
      <w:pPr>
        <w:pStyle w:val="Web"/>
        <w:spacing w:before="0" w:beforeAutospacing="0" w:after="0" w:afterAutospacing="0"/>
        <w:ind w:firstLine="720"/>
        <w:rPr>
          <w:rFonts w:asciiTheme="minorHAnsi" w:hAnsiTheme="minorHAnsi" w:cstheme="minorHAnsi"/>
          <w:color w:val="2F5496" w:themeColor="accent5" w:themeShade="BF"/>
          <w:sz w:val="22"/>
          <w:szCs w:val="22"/>
        </w:rPr>
      </w:pPr>
      <w:r w:rsidRPr="006C3FF9">
        <w:rPr>
          <w:rFonts w:asciiTheme="minorHAnsi" w:hAnsiTheme="minorHAnsi" w:cstheme="minorHAnsi"/>
          <w:sz w:val="22"/>
          <w:szCs w:val="22"/>
        </w:rPr>
        <w:t>Στην</w:t>
      </w:r>
      <w:r w:rsidR="0086561E" w:rsidRPr="006C3FF9">
        <w:rPr>
          <w:rFonts w:asciiTheme="minorHAnsi" w:hAnsiTheme="minorHAnsi" w:cstheme="minorHAnsi"/>
          <w:sz w:val="22"/>
          <w:szCs w:val="22"/>
        </w:rPr>
        <w:t xml:space="preserve"> εκδήλωση</w:t>
      </w:r>
      <w:r w:rsidRPr="006C3FF9">
        <w:rPr>
          <w:rFonts w:asciiTheme="minorHAnsi" w:hAnsiTheme="minorHAnsi" w:cstheme="minorHAnsi"/>
          <w:sz w:val="22"/>
          <w:szCs w:val="22"/>
        </w:rPr>
        <w:t xml:space="preserve"> που πραγματοποιήθηκε στις </w:t>
      </w:r>
      <w:r w:rsidR="003C105D" w:rsidRPr="006C3FF9">
        <w:rPr>
          <w:rFonts w:asciiTheme="minorHAnsi" w:hAnsiTheme="minorHAnsi" w:cstheme="minorHAnsi"/>
          <w:sz w:val="22"/>
          <w:szCs w:val="22"/>
        </w:rPr>
        <w:t>28</w:t>
      </w:r>
      <w:r w:rsidRPr="006C3FF9">
        <w:rPr>
          <w:rFonts w:asciiTheme="minorHAnsi" w:hAnsiTheme="minorHAnsi" w:cstheme="minorHAnsi"/>
          <w:sz w:val="22"/>
          <w:szCs w:val="22"/>
        </w:rPr>
        <w:t>.0</w:t>
      </w:r>
      <w:r w:rsidR="003C105D" w:rsidRPr="006C3FF9">
        <w:rPr>
          <w:rFonts w:asciiTheme="minorHAnsi" w:hAnsiTheme="minorHAnsi" w:cstheme="minorHAnsi"/>
          <w:sz w:val="22"/>
          <w:szCs w:val="22"/>
        </w:rPr>
        <w:t>4</w:t>
      </w:r>
      <w:r w:rsidRPr="006C3FF9">
        <w:rPr>
          <w:rFonts w:asciiTheme="minorHAnsi" w:hAnsiTheme="minorHAnsi" w:cstheme="minorHAnsi"/>
          <w:sz w:val="22"/>
          <w:szCs w:val="22"/>
        </w:rPr>
        <w:t>.202</w:t>
      </w:r>
      <w:r w:rsidR="003C105D" w:rsidRPr="006C3FF9">
        <w:rPr>
          <w:rFonts w:asciiTheme="minorHAnsi" w:hAnsiTheme="minorHAnsi" w:cstheme="minorHAnsi"/>
          <w:sz w:val="22"/>
          <w:szCs w:val="22"/>
        </w:rPr>
        <w:t>4</w:t>
      </w:r>
      <w:r w:rsidR="0086561E" w:rsidRPr="006C3FF9">
        <w:rPr>
          <w:rFonts w:asciiTheme="minorHAnsi" w:hAnsiTheme="minorHAnsi" w:cstheme="minorHAnsi"/>
          <w:sz w:val="22"/>
          <w:szCs w:val="22"/>
        </w:rPr>
        <w:t xml:space="preserve">: </w:t>
      </w:r>
      <w:hyperlink r:id="rId12" w:history="1">
        <w:r w:rsidR="003C105D" w:rsidRPr="006C3FF9">
          <w:rPr>
            <w:rStyle w:val="-"/>
            <w:rFonts w:asciiTheme="minorHAnsi" w:hAnsiTheme="minorHAnsi" w:cstheme="minorHAnsi"/>
            <w:sz w:val="18"/>
          </w:rPr>
          <w:t>https://youtube.com/live/beeSJmHcVcI?feature=share</w:t>
        </w:r>
      </w:hyperlink>
      <w:r w:rsidR="003C105D" w:rsidRPr="006C3FF9">
        <w:rPr>
          <w:rFonts w:asciiTheme="minorHAnsi" w:hAnsiTheme="minorHAnsi" w:cstheme="minorHAnsi"/>
        </w:rPr>
        <w:t xml:space="preserve"> </w:t>
      </w:r>
      <w:r w:rsidR="0086561E" w:rsidRPr="006C3FF9">
        <w:rPr>
          <w:rFonts w:asciiTheme="minorHAnsi" w:eastAsia="Calibri" w:hAnsiTheme="minorHAnsi" w:cstheme="minorHAnsi"/>
          <w:color w:val="2F5496" w:themeColor="accent5" w:themeShade="BF"/>
          <w:sz w:val="22"/>
          <w:szCs w:val="22"/>
          <w:lang w:eastAsia="en-US"/>
        </w:rPr>
        <w:t xml:space="preserve"> με ηλεκτρονική </w:t>
      </w:r>
      <w:r w:rsidRPr="006C3FF9">
        <w:rPr>
          <w:rFonts w:asciiTheme="minorHAnsi" w:eastAsia="Calibri" w:hAnsiTheme="minorHAnsi" w:cstheme="minorHAnsi"/>
          <w:color w:val="2F5496" w:themeColor="accent5" w:themeShade="BF"/>
          <w:sz w:val="22"/>
          <w:szCs w:val="22"/>
          <w:lang w:eastAsia="en-US"/>
        </w:rPr>
        <w:t>έκδοση</w:t>
      </w:r>
      <w:r w:rsidR="0086561E" w:rsidRPr="006C3FF9">
        <w:rPr>
          <w:rFonts w:asciiTheme="minorHAnsi" w:eastAsia="Calibri" w:hAnsiTheme="minorHAnsi" w:cstheme="minorHAnsi"/>
          <w:color w:val="2F5496" w:themeColor="accent5" w:themeShade="BF"/>
          <w:sz w:val="22"/>
          <w:szCs w:val="22"/>
          <w:lang w:eastAsia="en-US"/>
        </w:rPr>
        <w:t xml:space="preserve"> </w:t>
      </w:r>
      <w:hyperlink r:id="rId13" w:history="1">
        <w:r w:rsidR="003C105D" w:rsidRPr="006C3FF9">
          <w:rPr>
            <w:rStyle w:val="-"/>
            <w:rFonts w:asciiTheme="minorHAnsi" w:eastAsia="Calibri" w:hAnsiTheme="minorHAnsi" w:cstheme="minorHAnsi"/>
            <w:sz w:val="18"/>
            <w:szCs w:val="22"/>
            <w:lang w:eastAsia="en-US"/>
          </w:rPr>
          <w:t>https://doe.gr/%cf%80%cf%81%ce%b1%ce%ba%cf%84%ce%b9%ce%ba%ce%ac-28-4-2024/</w:t>
        </w:r>
      </w:hyperlink>
      <w:r w:rsidR="003C105D" w:rsidRPr="006C3FF9">
        <w:rPr>
          <w:rFonts w:asciiTheme="minorHAnsi" w:eastAsia="Calibri" w:hAnsiTheme="minorHAnsi" w:cstheme="minorHAnsi"/>
          <w:color w:val="2F5496" w:themeColor="accent5" w:themeShade="BF"/>
          <w:sz w:val="22"/>
          <w:szCs w:val="22"/>
          <w:lang w:eastAsia="en-US"/>
        </w:rPr>
        <w:t xml:space="preserve"> </w:t>
      </w:r>
    </w:p>
    <w:p w14:paraId="3DEA2A0A" w14:textId="565BDDA1" w:rsidR="0086561E" w:rsidRPr="006C3FF9" w:rsidRDefault="0086561E" w:rsidP="00CF2834">
      <w:pPr>
        <w:ind w:right="-2"/>
        <w:jc w:val="both"/>
        <w:rPr>
          <w:rFonts w:eastAsia="Calibri" w:cstheme="minorHAnsi"/>
          <w:sz w:val="22"/>
          <w:szCs w:val="22"/>
        </w:rPr>
      </w:pPr>
      <w:r w:rsidRPr="006C3FF9">
        <w:rPr>
          <w:rFonts w:eastAsia="Calibri" w:cstheme="minorHAnsi"/>
          <w:sz w:val="22"/>
          <w:szCs w:val="22"/>
        </w:rPr>
        <w:t xml:space="preserve">αναδείχτηκαν σημαντικά θέματα και διατυπώθηκαν σημαντικές απόψεις. </w:t>
      </w:r>
    </w:p>
    <w:p w14:paraId="3EF743D1" w14:textId="06B2987F" w:rsidR="0082166E" w:rsidRPr="006C3FF9" w:rsidRDefault="009E170A" w:rsidP="00CF2834">
      <w:pPr>
        <w:pStyle w:val="Web"/>
        <w:spacing w:before="0" w:beforeAutospacing="0" w:after="0" w:afterAutospacing="0"/>
        <w:ind w:firstLine="720"/>
        <w:jc w:val="both"/>
        <w:rPr>
          <w:rFonts w:asciiTheme="minorHAnsi" w:hAnsiTheme="minorHAnsi" w:cstheme="minorHAnsi"/>
          <w:bCs/>
          <w:sz w:val="22"/>
          <w:szCs w:val="22"/>
        </w:rPr>
      </w:pPr>
      <w:r w:rsidRPr="006C3FF9">
        <w:rPr>
          <w:rFonts w:asciiTheme="minorHAnsi" w:hAnsiTheme="minorHAnsi" w:cstheme="minorHAnsi"/>
          <w:bCs/>
          <w:sz w:val="22"/>
          <w:szCs w:val="22"/>
        </w:rPr>
        <w:t>Π</w:t>
      </w:r>
      <w:r w:rsidR="0082166E" w:rsidRPr="006C3FF9">
        <w:rPr>
          <w:rFonts w:asciiTheme="minorHAnsi" w:hAnsiTheme="minorHAnsi" w:cstheme="minorHAnsi"/>
          <w:bCs/>
          <w:sz w:val="22"/>
          <w:szCs w:val="22"/>
        </w:rPr>
        <w:t xml:space="preserve">αρουσιάστηκε η ανάλυση και η στατιστική επεξεργασία ερωτηματολογίων </w:t>
      </w:r>
    </w:p>
    <w:p w14:paraId="2EF1914D" w14:textId="76C504A8" w:rsidR="0082166E" w:rsidRPr="006C3FF9" w:rsidRDefault="0082166E" w:rsidP="00CF2834">
      <w:pPr>
        <w:pStyle w:val="Web"/>
        <w:spacing w:before="0" w:beforeAutospacing="0" w:after="0" w:afterAutospacing="0"/>
        <w:rPr>
          <w:rFonts w:asciiTheme="minorHAnsi" w:eastAsia="Calibri" w:hAnsiTheme="minorHAnsi" w:cstheme="minorHAnsi"/>
          <w:color w:val="2F5496" w:themeColor="accent5" w:themeShade="BF"/>
          <w:sz w:val="18"/>
          <w:szCs w:val="22"/>
          <w:u w:val="single"/>
          <w:lang w:eastAsia="en-US"/>
        </w:rPr>
      </w:pPr>
      <w:r w:rsidRPr="006C3FF9">
        <w:rPr>
          <w:rFonts w:asciiTheme="minorHAnsi" w:hAnsiTheme="minorHAnsi" w:cstheme="minorHAnsi"/>
          <w:b/>
          <w:bCs/>
          <w:iCs/>
          <w:sz w:val="20"/>
          <w:szCs w:val="22"/>
        </w:rPr>
        <w:t xml:space="preserve">Ερωτηματολόγιο 1: </w:t>
      </w:r>
      <w:hyperlink r:id="rId14" w:history="1">
        <w:r w:rsidRPr="006C3FF9">
          <w:rPr>
            <w:rStyle w:val="-"/>
            <w:rFonts w:asciiTheme="minorHAnsi" w:hAnsiTheme="minorHAnsi" w:cstheme="minorHAnsi"/>
            <w:sz w:val="18"/>
            <w:szCs w:val="22"/>
          </w:rPr>
          <w:t>https://docs.google.com/forms/d/e/1FAIpQLSc0HL6RKtaNnIpzZxpxF4NfbDEVwNIl1Jf8o7NkeCjQZzh60w/viewform</w:t>
        </w:r>
      </w:hyperlink>
      <w:r w:rsidR="00E41AD4">
        <w:rPr>
          <w:rFonts w:asciiTheme="minorHAnsi" w:hAnsiTheme="minorHAnsi" w:cstheme="minorHAnsi"/>
          <w:color w:val="2F5496" w:themeColor="accent5" w:themeShade="BF"/>
          <w:sz w:val="18"/>
          <w:szCs w:val="22"/>
        </w:rPr>
        <w:t xml:space="preserve"> </w:t>
      </w:r>
    </w:p>
    <w:p w14:paraId="046011CA" w14:textId="7E60D1F6" w:rsidR="0082166E" w:rsidRPr="006C3FF9" w:rsidRDefault="0082166E" w:rsidP="00CF2834">
      <w:pPr>
        <w:pStyle w:val="Web"/>
        <w:spacing w:before="0" w:beforeAutospacing="0" w:after="0" w:afterAutospacing="0"/>
        <w:rPr>
          <w:rStyle w:val="-"/>
          <w:rFonts w:asciiTheme="minorHAnsi" w:hAnsiTheme="minorHAnsi" w:cstheme="minorHAnsi"/>
          <w:sz w:val="18"/>
        </w:rPr>
      </w:pPr>
      <w:r w:rsidRPr="006C3FF9">
        <w:rPr>
          <w:rFonts w:asciiTheme="minorHAnsi" w:hAnsiTheme="minorHAnsi" w:cstheme="minorHAnsi"/>
          <w:b/>
          <w:bCs/>
          <w:iCs/>
          <w:sz w:val="20"/>
          <w:szCs w:val="22"/>
        </w:rPr>
        <w:t xml:space="preserve">Ερωτηματολόγιο 2: </w:t>
      </w:r>
      <w:hyperlink r:id="rId15" w:history="1">
        <w:r w:rsidRPr="006C3FF9">
          <w:rPr>
            <w:rStyle w:val="-"/>
            <w:rFonts w:asciiTheme="minorHAnsi" w:hAnsiTheme="minorHAnsi" w:cstheme="minorHAnsi"/>
            <w:sz w:val="18"/>
            <w:szCs w:val="22"/>
          </w:rPr>
          <w:t>https://docs.google.com/forms/d/e/1FAIpQLSe11hz_-IW1g-_vkwTxlhSl75VFfRGz1dZZNwrEUPtVUrUy2Q/viewform</w:t>
        </w:r>
      </w:hyperlink>
      <w:r w:rsidRPr="006C3FF9">
        <w:rPr>
          <w:rStyle w:val="-"/>
          <w:rFonts w:asciiTheme="minorHAnsi" w:hAnsiTheme="minorHAnsi" w:cstheme="minorHAnsi"/>
          <w:szCs w:val="22"/>
        </w:rPr>
        <w:t xml:space="preserve">) </w:t>
      </w:r>
    </w:p>
    <w:p w14:paraId="74972B8D" w14:textId="77777777" w:rsidR="0082166E" w:rsidRPr="006C3FF9" w:rsidRDefault="0082166E" w:rsidP="00CF2834">
      <w:pPr>
        <w:pStyle w:val="Web"/>
        <w:spacing w:before="0" w:beforeAutospacing="0" w:after="0" w:afterAutospacing="0"/>
        <w:rPr>
          <w:rFonts w:asciiTheme="minorHAnsi" w:hAnsiTheme="minorHAnsi" w:cstheme="minorHAnsi"/>
          <w:sz w:val="22"/>
          <w:szCs w:val="22"/>
        </w:rPr>
      </w:pPr>
      <w:r w:rsidRPr="006C3FF9">
        <w:rPr>
          <w:rFonts w:asciiTheme="minorHAnsi" w:hAnsiTheme="minorHAnsi" w:cstheme="minorHAnsi"/>
          <w:sz w:val="22"/>
          <w:szCs w:val="22"/>
        </w:rPr>
        <w:t>όπου εκφράζονται οι απόψεις των εκπαιδευτικών–ΕΕΠ-ΕΒΠ  των Ειδικών Σχολείων, για την αναπηρία και την ειδική εκπαίδευση και παρουσιάστηκαν τα προβλήματα που αντιμετωπίζουν καθημερινά στο έργο τους.</w:t>
      </w:r>
    </w:p>
    <w:p w14:paraId="777FD4A1" w14:textId="7749625D" w:rsidR="009D3B80" w:rsidRPr="006C3FF9" w:rsidRDefault="009D3B80" w:rsidP="00CF2834">
      <w:pPr>
        <w:ind w:firstLine="720"/>
        <w:jc w:val="both"/>
        <w:rPr>
          <w:rFonts w:cstheme="minorHAnsi"/>
          <w:sz w:val="22"/>
        </w:rPr>
      </w:pPr>
      <w:r w:rsidRPr="006C3FF9">
        <w:rPr>
          <w:rFonts w:cstheme="minorHAnsi"/>
          <w:sz w:val="22"/>
        </w:rPr>
        <w:t>Οι εκπαιδευτικοί θεωρούν ότι το Ειδικό Σχολείο αποτελεί την καταλληλότερη δομή φοίτησης για τη συντριπτική πλ</w:t>
      </w:r>
      <w:r w:rsidR="005D3C50" w:rsidRPr="006C3FF9">
        <w:rPr>
          <w:rFonts w:cstheme="minorHAnsi"/>
          <w:sz w:val="22"/>
        </w:rPr>
        <w:t xml:space="preserve">ειοψηφία των μαθητών/τριών τους, η πλειοψηφία των οποίων αποτελείται από παιδιά με Διαταραχή </w:t>
      </w:r>
      <w:r w:rsidR="006C3FF9" w:rsidRPr="006C3FF9">
        <w:rPr>
          <w:rFonts w:cstheme="minorHAnsi"/>
          <w:sz w:val="22"/>
        </w:rPr>
        <w:t>Α</w:t>
      </w:r>
      <w:r w:rsidR="005D3C50" w:rsidRPr="006C3FF9">
        <w:rPr>
          <w:rFonts w:cstheme="minorHAnsi"/>
          <w:sz w:val="22"/>
        </w:rPr>
        <w:t xml:space="preserve">υτιστικού </w:t>
      </w:r>
      <w:r w:rsidR="006C3FF9" w:rsidRPr="006C3FF9">
        <w:rPr>
          <w:rFonts w:cstheme="minorHAnsi"/>
          <w:sz w:val="22"/>
        </w:rPr>
        <w:t>Φ</w:t>
      </w:r>
      <w:r w:rsidR="005D3C50" w:rsidRPr="006C3FF9">
        <w:rPr>
          <w:rFonts w:cstheme="minorHAnsi"/>
          <w:sz w:val="22"/>
        </w:rPr>
        <w:t>άσματος, με νοητική υστέρηση, με διαταραχές λόγου και πολλαπλές αναπηρίες.</w:t>
      </w:r>
    </w:p>
    <w:p w14:paraId="396D08F7" w14:textId="554F760E" w:rsidR="006D321E" w:rsidRPr="006C3FF9" w:rsidRDefault="0086561E" w:rsidP="00CF2834">
      <w:pPr>
        <w:ind w:firstLine="720"/>
        <w:jc w:val="both"/>
        <w:rPr>
          <w:rFonts w:cstheme="minorHAnsi"/>
          <w:sz w:val="22"/>
          <w:szCs w:val="22"/>
        </w:rPr>
      </w:pPr>
      <w:r w:rsidRPr="006C3FF9">
        <w:rPr>
          <w:rFonts w:cstheme="minorHAnsi"/>
          <w:sz w:val="22"/>
          <w:szCs w:val="22"/>
        </w:rPr>
        <w:t xml:space="preserve">Η ανάλυση έδειξε ότι τα </w:t>
      </w:r>
      <w:r w:rsidR="005D6191" w:rsidRPr="006C3FF9">
        <w:rPr>
          <w:rFonts w:cstheme="minorHAnsi"/>
          <w:sz w:val="22"/>
          <w:szCs w:val="22"/>
        </w:rPr>
        <w:t>Ε</w:t>
      </w:r>
      <w:r w:rsidRPr="006C3FF9">
        <w:rPr>
          <w:rFonts w:cstheme="minorHAnsi"/>
          <w:sz w:val="22"/>
          <w:szCs w:val="22"/>
        </w:rPr>
        <w:t xml:space="preserve">ιδικά </w:t>
      </w:r>
      <w:r w:rsidR="005D6191" w:rsidRPr="006C3FF9">
        <w:rPr>
          <w:rFonts w:cstheme="minorHAnsi"/>
          <w:sz w:val="22"/>
          <w:szCs w:val="22"/>
        </w:rPr>
        <w:t>Σ</w:t>
      </w:r>
      <w:r w:rsidR="006D321E" w:rsidRPr="006C3FF9">
        <w:rPr>
          <w:rFonts w:cstheme="minorHAnsi"/>
          <w:sz w:val="22"/>
          <w:szCs w:val="22"/>
        </w:rPr>
        <w:t>χολεία</w:t>
      </w:r>
      <w:r w:rsidRPr="006C3FF9">
        <w:rPr>
          <w:rFonts w:cstheme="minorHAnsi"/>
          <w:sz w:val="22"/>
          <w:szCs w:val="22"/>
        </w:rPr>
        <w:t xml:space="preserve"> δεν υποστηρίζονται επαρκώς</w:t>
      </w:r>
      <w:r w:rsidR="006D321E" w:rsidRPr="006C3FF9">
        <w:rPr>
          <w:rFonts w:cstheme="minorHAnsi"/>
          <w:sz w:val="22"/>
          <w:szCs w:val="22"/>
        </w:rPr>
        <w:t xml:space="preserve"> από την Πολιτεία</w:t>
      </w:r>
      <w:r w:rsidRPr="006C3FF9">
        <w:rPr>
          <w:rFonts w:cstheme="minorHAnsi"/>
          <w:sz w:val="22"/>
          <w:szCs w:val="22"/>
        </w:rPr>
        <w:t xml:space="preserve"> ώστε να καλύπτουν τις ανάγκες τους και να επιτελούν απρόσκοπτα το έργο τους. Συγκεκριμένα, το </w:t>
      </w:r>
      <w:r w:rsidR="006D321E" w:rsidRPr="006C3FF9">
        <w:rPr>
          <w:rFonts w:cstheme="minorHAnsi"/>
          <w:sz w:val="22"/>
          <w:szCs w:val="22"/>
        </w:rPr>
        <w:t xml:space="preserve">50% στα Δημοτικά και το </w:t>
      </w:r>
      <w:r w:rsidRPr="006C3FF9">
        <w:rPr>
          <w:rFonts w:cstheme="minorHAnsi"/>
          <w:sz w:val="22"/>
          <w:szCs w:val="22"/>
        </w:rPr>
        <w:t xml:space="preserve">70% </w:t>
      </w:r>
      <w:r w:rsidR="006D321E" w:rsidRPr="006C3FF9">
        <w:rPr>
          <w:rFonts w:cstheme="minorHAnsi"/>
          <w:sz w:val="22"/>
          <w:szCs w:val="22"/>
        </w:rPr>
        <w:t xml:space="preserve">στα Νηπιαγωγεία </w:t>
      </w:r>
      <w:r w:rsidRPr="006C3FF9">
        <w:rPr>
          <w:rFonts w:cstheme="minorHAnsi"/>
          <w:sz w:val="22"/>
          <w:szCs w:val="22"/>
        </w:rPr>
        <w:t xml:space="preserve">θεωρεί </w:t>
      </w:r>
      <w:r w:rsidR="006D321E" w:rsidRPr="006C3FF9">
        <w:rPr>
          <w:rFonts w:cstheme="minorHAnsi"/>
          <w:sz w:val="22"/>
          <w:szCs w:val="22"/>
        </w:rPr>
        <w:t>ότι ο αριθμός του ειδικού εκπαιδευτικού προσωπικού, σχολικοί ψυχολόγοι, κοινωνικοί λειτουργοί, άλλες ειδικότητες, εργοθεραπευτές, δεν επαρκεί για τα εξειδικ</w:t>
      </w:r>
      <w:r w:rsidR="005D3C50" w:rsidRPr="006C3FF9">
        <w:rPr>
          <w:rFonts w:cstheme="minorHAnsi"/>
          <w:sz w:val="22"/>
          <w:szCs w:val="22"/>
        </w:rPr>
        <w:t>ευμένα προγράμματα των μαθητών. Υπάρχουν πολλές ελλείψεις προσωπικού (13/% σε Δασκάλους/ 18% σε Νηπιαγωγούς, σε ψυχολόγους και λογοθεραπευτές 10-15/% στα Δημοτικά και 35% στα Νηπιαγωγεία, σε ΕΒΠ 12% και 18% αντίστοιχα, ενώ στις υπόλοιπες ειδικότητες</w:t>
      </w:r>
      <w:r w:rsidR="003E3933" w:rsidRPr="006C3FF9">
        <w:rPr>
          <w:rFonts w:cstheme="minorHAnsi"/>
          <w:sz w:val="22"/>
          <w:szCs w:val="22"/>
        </w:rPr>
        <w:t xml:space="preserve"> οι ελλείψεις ανέρχονται σε +25% στα Δημοτικά και +50% στα Νηπιαγωγεία.</w:t>
      </w:r>
    </w:p>
    <w:p w14:paraId="0AAB38A5" w14:textId="04301962" w:rsidR="0086561E" w:rsidRPr="006C3FF9" w:rsidRDefault="00B01ACA" w:rsidP="00CF2834">
      <w:pPr>
        <w:ind w:firstLine="720"/>
        <w:jc w:val="both"/>
        <w:rPr>
          <w:rFonts w:cstheme="minorHAnsi"/>
          <w:sz w:val="22"/>
          <w:szCs w:val="22"/>
        </w:rPr>
      </w:pPr>
      <w:r w:rsidRPr="006C3FF9">
        <w:rPr>
          <w:rFonts w:cstheme="minorHAnsi"/>
          <w:sz w:val="22"/>
          <w:szCs w:val="22"/>
        </w:rPr>
        <w:t>Ά</w:t>
      </w:r>
      <w:r w:rsidR="006D321E" w:rsidRPr="006C3FF9">
        <w:rPr>
          <w:rFonts w:cstheme="minorHAnsi"/>
          <w:sz w:val="22"/>
          <w:szCs w:val="22"/>
        </w:rPr>
        <w:t>νω του 50%</w:t>
      </w:r>
      <w:r w:rsidR="0086561E" w:rsidRPr="006C3FF9">
        <w:rPr>
          <w:rFonts w:cstheme="minorHAnsi"/>
          <w:sz w:val="22"/>
          <w:szCs w:val="22"/>
        </w:rPr>
        <w:t xml:space="preserve"> αναφέρει μειωμένη ασφάλεια βασικών χώρ</w:t>
      </w:r>
      <w:r w:rsidR="006D321E" w:rsidRPr="006C3FF9">
        <w:rPr>
          <w:rFonts w:cstheme="minorHAnsi"/>
          <w:sz w:val="22"/>
          <w:szCs w:val="22"/>
        </w:rPr>
        <w:t>ων (προαύλιο, είσοδος, σκάλες</w:t>
      </w:r>
      <w:r w:rsidR="003E3933" w:rsidRPr="006C3FF9">
        <w:rPr>
          <w:rFonts w:cstheme="minorHAnsi"/>
          <w:sz w:val="22"/>
          <w:szCs w:val="22"/>
        </w:rPr>
        <w:t>, κοινόχρηστοι χώροι και χώροι υγιεινής</w:t>
      </w:r>
      <w:r w:rsidR="006D321E" w:rsidRPr="006C3FF9">
        <w:rPr>
          <w:rFonts w:cstheme="minorHAnsi"/>
          <w:sz w:val="22"/>
          <w:szCs w:val="22"/>
        </w:rPr>
        <w:t>).</w:t>
      </w:r>
    </w:p>
    <w:p w14:paraId="09FBA41A" w14:textId="0EFEFF89" w:rsidR="009E170A" w:rsidRPr="006C3FF9" w:rsidRDefault="006D321E" w:rsidP="00CF2834">
      <w:pPr>
        <w:ind w:firstLine="284"/>
        <w:jc w:val="both"/>
        <w:rPr>
          <w:rFonts w:cstheme="minorHAnsi"/>
          <w:sz w:val="22"/>
          <w:szCs w:val="22"/>
        </w:rPr>
      </w:pPr>
      <w:r w:rsidRPr="006C3FF9">
        <w:rPr>
          <w:rFonts w:cstheme="minorHAnsi"/>
          <w:sz w:val="22"/>
          <w:szCs w:val="22"/>
        </w:rPr>
        <w:t xml:space="preserve">Ολοήμερο πρόγραμμα </w:t>
      </w:r>
      <w:r w:rsidR="003E3933" w:rsidRPr="006C3FF9">
        <w:rPr>
          <w:rFonts w:cstheme="minorHAnsi"/>
          <w:sz w:val="22"/>
          <w:szCs w:val="22"/>
        </w:rPr>
        <w:t xml:space="preserve">το οποίο είναι απαραίτητο για τις δημόσιες και δωρεάν εξειδικευμένες υπηρεσίες και για τη  λειτουργικότητα της οικογένειας, διαθέτει </w:t>
      </w:r>
      <w:r w:rsidRPr="006C3FF9">
        <w:rPr>
          <w:rFonts w:cstheme="minorHAnsi"/>
          <w:sz w:val="22"/>
          <w:szCs w:val="22"/>
        </w:rPr>
        <w:t>μόνο το 3</w:t>
      </w:r>
      <w:r w:rsidR="003E3933" w:rsidRPr="006C3FF9">
        <w:rPr>
          <w:rFonts w:cstheme="minorHAnsi"/>
          <w:sz w:val="22"/>
          <w:szCs w:val="22"/>
        </w:rPr>
        <w:t>0</w:t>
      </w:r>
      <w:r w:rsidRPr="006C3FF9">
        <w:rPr>
          <w:rFonts w:cstheme="minorHAnsi"/>
          <w:sz w:val="22"/>
          <w:szCs w:val="22"/>
        </w:rPr>
        <w:t>% των Ειδικών Δημοτικών και το 15% των Ειδικών Νηπιαγωγείων, γεγονός που πλήττει κυρίως τις ασθενέστερες οικογένειες.</w:t>
      </w:r>
      <w:r w:rsidR="009E170A" w:rsidRPr="006C3FF9">
        <w:rPr>
          <w:rFonts w:cstheme="minorHAnsi"/>
          <w:sz w:val="22"/>
          <w:szCs w:val="22"/>
        </w:rPr>
        <w:t xml:space="preserve"> </w:t>
      </w:r>
    </w:p>
    <w:p w14:paraId="65A8D3CD" w14:textId="63BE8B33" w:rsidR="0086561E" w:rsidRPr="006C3FF9" w:rsidRDefault="0086561E" w:rsidP="00CF2834">
      <w:pPr>
        <w:ind w:firstLine="720"/>
        <w:rPr>
          <w:rFonts w:cstheme="minorHAnsi"/>
          <w:sz w:val="22"/>
          <w:szCs w:val="22"/>
        </w:rPr>
      </w:pPr>
      <w:r w:rsidRPr="006C3FF9">
        <w:rPr>
          <w:rFonts w:cstheme="minorHAnsi"/>
          <w:sz w:val="22"/>
          <w:szCs w:val="22"/>
        </w:rPr>
        <w:t>Επιπλέον, αναφέρονται μη επαρκή αναλυτικά προγράμματα (σύμφωνα με το 60%), ελλείψεις σε ψηφιακό εξοπλισμό και ειδικά λογισμικά κατάλληλα για τους μαθητές, απουσία υλικών που βοηθούν την ανάπτυξη της επικοινωνίας και εναλλακτικών/ενισχυτικών προγραμμάτων επικοινωνίας για μαθητές/τριες που δεν έχουν αναπτύξει προφορικό λόγο, με  αποτέλεσμα περίπου το 97% των εκπαιδευτικών να δηλώνει ότι προκειμένου να φέρει σε πέρας το πρόγραμμα αναγκάζεται να χρησιμοποιήσει προσωπικό του υλικό ή εξοπλισμό.</w:t>
      </w:r>
    </w:p>
    <w:p w14:paraId="015DF4AA" w14:textId="38DD236F" w:rsidR="005D6191" w:rsidRPr="006C3FF9" w:rsidRDefault="005D6191" w:rsidP="00CF2834">
      <w:pPr>
        <w:autoSpaceDE w:val="0"/>
        <w:autoSpaceDN w:val="0"/>
        <w:adjustRightInd w:val="0"/>
        <w:ind w:right="-2" w:firstLine="720"/>
        <w:jc w:val="both"/>
        <w:rPr>
          <w:rFonts w:eastAsia="Calibri" w:cstheme="minorHAnsi"/>
          <w:sz w:val="22"/>
        </w:rPr>
      </w:pPr>
      <w:r w:rsidRPr="006C3FF9">
        <w:rPr>
          <w:rFonts w:eastAsia="Calibri" w:cstheme="minorHAnsi"/>
          <w:sz w:val="22"/>
        </w:rPr>
        <w:t xml:space="preserve">Ένα σημαντικό εύρημα της έρευνας, που αφορά στη σχολική διαρροή στην ειδική εκπαίδευση είναι το εξής: Σύμφωνα με τους εκπαιδευτικούς, οι σημαντικότεροι λόγοι, που μια οικογένεια αποφασίζει την εγγραφή του παιδιού της στο Ειδικό Σχολείο είναι η εξειδικευμένη υποστήριξη που λαμβάνει εκεί, λόγω της ύπαρξης εκπαιδευτικού, ειδικού εκπαιδευτικού και βοηθητικού προσωπικού, κατάλληλου υλικού. Επίσης, λόγω της ομαλής και ασφαλούς ένταξής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w:t>
      </w:r>
      <w:r w:rsidR="004D3115">
        <w:rPr>
          <w:rFonts w:eastAsia="Calibri" w:cstheme="minorHAnsi"/>
          <w:sz w:val="22"/>
        </w:rPr>
        <w:t xml:space="preserve">η πληρότητα των </w:t>
      </w:r>
      <w:r w:rsidRPr="006C3FF9">
        <w:rPr>
          <w:rFonts w:eastAsia="Calibri" w:cstheme="minorHAnsi"/>
          <w:sz w:val="22"/>
        </w:rPr>
        <w:t>υλικοτεχνικ</w:t>
      </w:r>
      <w:r w:rsidR="004D3115">
        <w:rPr>
          <w:rFonts w:eastAsia="Calibri" w:cstheme="minorHAnsi"/>
          <w:sz w:val="22"/>
        </w:rPr>
        <w:t>ών</w:t>
      </w:r>
      <w:r w:rsidRPr="006C3FF9">
        <w:rPr>
          <w:rFonts w:eastAsia="Calibri" w:cstheme="minorHAnsi"/>
          <w:sz w:val="22"/>
        </w:rPr>
        <w:t xml:space="preserve"> υποδομ</w:t>
      </w:r>
      <w:r w:rsidR="004D3115">
        <w:rPr>
          <w:rFonts w:eastAsia="Calibri" w:cstheme="minorHAnsi"/>
          <w:sz w:val="22"/>
        </w:rPr>
        <w:t>ών</w:t>
      </w:r>
      <w:r w:rsidRPr="006C3FF9">
        <w:rPr>
          <w:rFonts w:eastAsia="Calibri" w:cstheme="minorHAnsi"/>
          <w:sz w:val="22"/>
        </w:rPr>
        <w:t xml:space="preserve"> μαζί με την ψυχολογική και κοινωνική στήριξη των οικογενειών θα συμβάλουν καθοριστικά στη μείωση της σχολικής διαρροής.  </w:t>
      </w:r>
    </w:p>
    <w:p w14:paraId="51B3EF28" w14:textId="6A6937AC" w:rsidR="00F0396A" w:rsidRPr="006C3FF9" w:rsidRDefault="00B62928" w:rsidP="00CF2834">
      <w:pPr>
        <w:autoSpaceDE w:val="0"/>
        <w:autoSpaceDN w:val="0"/>
        <w:adjustRightInd w:val="0"/>
        <w:ind w:right="-2" w:firstLine="720"/>
        <w:jc w:val="both"/>
        <w:rPr>
          <w:rFonts w:eastAsia="Calibri" w:cstheme="minorHAnsi"/>
          <w:sz w:val="22"/>
        </w:rPr>
      </w:pPr>
      <w:r w:rsidRPr="006C3FF9">
        <w:rPr>
          <w:rFonts w:eastAsia="Calibri" w:cstheme="minorHAnsi"/>
          <w:sz w:val="22"/>
        </w:rPr>
        <w:t>Για την αντιμετώπιση του προβλήματος ε</w:t>
      </w:r>
      <w:r w:rsidR="00F0396A" w:rsidRPr="006C3FF9">
        <w:rPr>
          <w:rFonts w:eastAsia="Calibri" w:cstheme="minorHAnsi"/>
          <w:sz w:val="22"/>
        </w:rPr>
        <w:t>ίναι σημαντικό, οι συνάδελφοι να μην αλλάζουν κάθε χρόνο, να αποτελούν ένα σταθερό σημείο αναφοράς για τα παιδιά, να εμβαθύνουν στα σχετικά προβλήματα και να συμβάλλουν καθοριστικά στην ανάπτυξη κατάλληλων παιδαγωγικών στρατηγικών αντιμετώπισ</w:t>
      </w:r>
      <w:r w:rsidRPr="006C3FF9">
        <w:rPr>
          <w:rFonts w:eastAsia="Calibri" w:cstheme="minorHAnsi"/>
          <w:sz w:val="22"/>
        </w:rPr>
        <w:t>ή</w:t>
      </w:r>
      <w:r w:rsidR="00F0396A" w:rsidRPr="006C3FF9">
        <w:rPr>
          <w:rFonts w:eastAsia="Calibri" w:cstheme="minorHAnsi"/>
          <w:sz w:val="22"/>
        </w:rPr>
        <w:t>ς τους. Ακόμη, στο επίπεδο των κοινωνικών πολιτικών</w:t>
      </w:r>
      <w:r w:rsidRPr="006C3FF9">
        <w:rPr>
          <w:rFonts w:eastAsia="Calibri" w:cstheme="minorHAnsi"/>
          <w:sz w:val="22"/>
        </w:rPr>
        <w:t>,</w:t>
      </w:r>
      <w:r w:rsidR="00F0396A" w:rsidRPr="006C3FF9">
        <w:rPr>
          <w:rFonts w:eastAsia="Calibri" w:cstheme="minorHAnsi"/>
          <w:sz w:val="22"/>
        </w:rPr>
        <w:t xml:space="preserve"> θα πρέπει να υπάρξει πρόνοια ώστε οι μαθητές των ευπαθών ομάδων να </w:t>
      </w:r>
      <w:r w:rsidR="00F0396A" w:rsidRPr="006C3FF9">
        <w:rPr>
          <w:rFonts w:eastAsia="Calibri" w:cstheme="minorHAnsi"/>
          <w:sz w:val="22"/>
        </w:rPr>
        <w:lastRenderedPageBreak/>
        <w:t>υποστηρίζονται συστηματικά</w:t>
      </w:r>
      <w:r w:rsidRPr="006C3FF9">
        <w:rPr>
          <w:rFonts w:eastAsia="Calibri" w:cstheme="minorHAnsi"/>
          <w:sz w:val="22"/>
        </w:rPr>
        <w:t>,</w:t>
      </w:r>
      <w:r w:rsidR="00F0396A" w:rsidRPr="006C3FF9">
        <w:rPr>
          <w:rFonts w:eastAsia="Calibri" w:cstheme="minorHAnsi"/>
          <w:sz w:val="22"/>
        </w:rPr>
        <w:t xml:space="preserve"> </w:t>
      </w:r>
      <w:r w:rsidRPr="006C3FF9">
        <w:rPr>
          <w:rFonts w:eastAsia="Calibri" w:cstheme="minorHAnsi"/>
          <w:sz w:val="22"/>
        </w:rPr>
        <w:t>εστιάζοντας</w:t>
      </w:r>
      <w:r w:rsidR="00F0396A" w:rsidRPr="006C3FF9">
        <w:rPr>
          <w:rFonts w:eastAsia="Calibri" w:cstheme="minorHAnsi"/>
          <w:sz w:val="22"/>
        </w:rPr>
        <w:t xml:space="preserve"> στις ανάγκες </w:t>
      </w:r>
      <w:r w:rsidRPr="006C3FF9">
        <w:rPr>
          <w:rFonts w:eastAsia="Calibri" w:cstheme="minorHAnsi"/>
          <w:sz w:val="22"/>
        </w:rPr>
        <w:t>τους,</w:t>
      </w:r>
      <w:r w:rsidR="00F0396A" w:rsidRPr="006C3FF9">
        <w:rPr>
          <w:rFonts w:eastAsia="Calibri" w:cstheme="minorHAnsi"/>
          <w:sz w:val="22"/>
        </w:rPr>
        <w:t xml:space="preserve"> και όχι ευκαιριακά μέσω χρηματοδοτούμενων  ή εμπορευματοποιημένων προγραμμάτων με συγκεκριμένη ημερομηνία λήξης.  </w:t>
      </w:r>
    </w:p>
    <w:p w14:paraId="68FE7F35" w14:textId="02173399" w:rsidR="009E170A" w:rsidRPr="006C3FF9" w:rsidRDefault="009E170A" w:rsidP="00CF2834">
      <w:pPr>
        <w:ind w:firstLine="720"/>
        <w:jc w:val="both"/>
        <w:rPr>
          <w:rFonts w:cstheme="minorHAnsi"/>
          <w:sz w:val="22"/>
        </w:rPr>
      </w:pPr>
      <w:r w:rsidRPr="006C3FF9">
        <w:rPr>
          <w:rFonts w:cstheme="minorHAnsi"/>
          <w:sz w:val="22"/>
        </w:rPr>
        <w:t>Σε ότι αφορά τα προβλήματα στην εργασία σε Ειδικό Σχολείο, αναφέρονται σε μεγάλο ποσοστό η ακαταλληλότητα του χώρου, η έλλειψη εξοπλισμού, έλλειψη προσωπικού.</w:t>
      </w:r>
      <w:r w:rsidR="003E3933" w:rsidRPr="006C3FF9">
        <w:rPr>
          <w:rFonts w:cstheme="minorHAnsi"/>
          <w:sz w:val="22"/>
        </w:rPr>
        <w:t xml:space="preserve"> </w:t>
      </w:r>
      <w:r w:rsidR="006C3FF9" w:rsidRPr="006C3FF9">
        <w:rPr>
          <w:rFonts w:cstheme="minorHAnsi"/>
          <w:sz w:val="22"/>
        </w:rPr>
        <w:t>Το 75% των εκπαιδευτικών θεωρεί ότι η χρηματοδότηση που λαμβάνουν ως Ειδικό Σχολείο είναι ανεπαρκής.</w:t>
      </w:r>
    </w:p>
    <w:p w14:paraId="0663021A" w14:textId="3D0AA97F" w:rsidR="009E170A" w:rsidRPr="006C3FF9" w:rsidRDefault="009E170A" w:rsidP="00CF2834">
      <w:pPr>
        <w:ind w:firstLine="720"/>
        <w:jc w:val="both"/>
        <w:rPr>
          <w:rFonts w:cstheme="minorHAnsi"/>
          <w:sz w:val="22"/>
        </w:rPr>
      </w:pPr>
      <w:r w:rsidRPr="006C3FF9">
        <w:rPr>
          <w:rFonts w:cstheme="minorHAnsi"/>
          <w:sz w:val="22"/>
        </w:rPr>
        <w:t>Σε ότι αφορά τα θετικά της εργασίας, όπως φαίνεται, ό</w:t>
      </w:r>
      <w:r w:rsidR="00A01E9E" w:rsidRPr="006C3FF9">
        <w:rPr>
          <w:rFonts w:cstheme="minorHAnsi"/>
          <w:sz w:val="22"/>
        </w:rPr>
        <w:t>,</w:t>
      </w:r>
      <w:r w:rsidRPr="006C3FF9">
        <w:rPr>
          <w:rFonts w:cstheme="minorHAnsi"/>
          <w:sz w:val="22"/>
        </w:rPr>
        <w:t xml:space="preserve">τι </w:t>
      </w:r>
      <w:r w:rsidR="00A01E9E" w:rsidRPr="006C3FF9">
        <w:rPr>
          <w:rFonts w:cstheme="minorHAnsi"/>
          <w:sz w:val="22"/>
        </w:rPr>
        <w:t xml:space="preserve">δεν προσφέρεται </w:t>
      </w:r>
      <w:r w:rsidRPr="006C3FF9">
        <w:rPr>
          <w:rFonts w:cstheme="minorHAnsi"/>
          <w:sz w:val="22"/>
        </w:rPr>
        <w:t>από το κράτος</w:t>
      </w:r>
      <w:r w:rsidR="00A01E9E" w:rsidRPr="006C3FF9">
        <w:rPr>
          <w:rFonts w:cstheme="minorHAnsi"/>
          <w:sz w:val="22"/>
        </w:rPr>
        <w:t>,</w:t>
      </w:r>
      <w:r w:rsidRPr="006C3FF9">
        <w:rPr>
          <w:rFonts w:cstheme="minorHAnsi"/>
          <w:sz w:val="22"/>
        </w:rPr>
        <w:t xml:space="preserve"> που δεν στηρίζει τους εκπαιδευτικούς, κερδίζεται από τις σχέσεις </w:t>
      </w:r>
      <w:r w:rsidR="00A01E9E" w:rsidRPr="006C3FF9">
        <w:rPr>
          <w:rFonts w:cstheme="minorHAnsi"/>
          <w:sz w:val="22"/>
        </w:rPr>
        <w:t>τους</w:t>
      </w:r>
      <w:r w:rsidRPr="006C3FF9">
        <w:rPr>
          <w:rFonts w:cstheme="minorHAnsi"/>
          <w:sz w:val="22"/>
        </w:rPr>
        <w:t xml:space="preserve"> με τα παιδιά και την αγάπη των παιδιών, τη συναδελφικότητα και την αλληλεγγύη ανάμεσα στους εκπαιδευτικούς, την πρόοδο και τη βελτίωση των μαθητών</w:t>
      </w:r>
      <w:r w:rsidR="00A01E9E" w:rsidRPr="006C3FF9">
        <w:rPr>
          <w:rFonts w:cstheme="minorHAnsi"/>
          <w:sz w:val="22"/>
        </w:rPr>
        <w:t>.</w:t>
      </w:r>
    </w:p>
    <w:p w14:paraId="5D15494C" w14:textId="7EE8B214" w:rsidR="006C3FF9" w:rsidRPr="006C3FF9" w:rsidRDefault="006C3FF9" w:rsidP="006C3FF9">
      <w:pPr>
        <w:ind w:firstLine="720"/>
        <w:jc w:val="both"/>
        <w:rPr>
          <w:rFonts w:cstheme="minorHAnsi"/>
          <w:sz w:val="22"/>
        </w:rPr>
      </w:pPr>
      <w:r w:rsidRPr="006C3FF9">
        <w:rPr>
          <w:rFonts w:cstheme="minorHAnsi"/>
          <w:sz w:val="22"/>
        </w:rPr>
        <w:t xml:space="preserve">Σύμφωνα με τις συστάσεις της </w:t>
      </w:r>
      <w:r w:rsidRPr="006C3FF9">
        <w:rPr>
          <w:rFonts w:cstheme="minorHAnsi"/>
          <w:sz w:val="22"/>
          <w:lang w:val="en-US"/>
        </w:rPr>
        <w:t>UNESCO</w:t>
      </w:r>
      <w:r w:rsidRPr="006C3FF9">
        <w:rPr>
          <w:rFonts w:cstheme="minorHAnsi"/>
          <w:sz w:val="22"/>
        </w:rPr>
        <w:t xml:space="preserve"> για την εκπαίδευση, οι κυβερνήσεις θα πρέπει να αναπτύξουν σαφείς πολιτικές για την υποστήριξη όλων των εκπαιδευτικών και ιδιαίτερα αυτών που εργάζονται με ευάλωτες κοινωνικές ομάδες και σε απομακρυσμένες περιοχές. Αυτές οι πολιτικές θα πρέπει να στοχεύουν στην παροχή κατάλληλης υποστήριξης, να προάγουν την ευημερία των μαθητών και των εκπαιδευτικών αντιμετωπίζοντας τις σωματικές, συναισθηματικές και ψυχοκοινωνικές τους ανάγκες.</w:t>
      </w:r>
    </w:p>
    <w:p w14:paraId="4004A712" w14:textId="77777777" w:rsidR="006C3FF9" w:rsidRPr="006C3FF9" w:rsidRDefault="006C3FF9" w:rsidP="006C3FF9">
      <w:pPr>
        <w:ind w:firstLine="720"/>
        <w:jc w:val="both"/>
        <w:rPr>
          <w:rFonts w:ascii="Candara" w:hAnsi="Candara" w:cstheme="minorHAnsi"/>
          <w:sz w:val="22"/>
        </w:rPr>
      </w:pPr>
    </w:p>
    <w:p w14:paraId="12A9178E" w14:textId="1140AF9E" w:rsidR="00F0396A" w:rsidRPr="00D5238C" w:rsidRDefault="00F0396A" w:rsidP="00CF2834">
      <w:pPr>
        <w:ind w:right="-2"/>
        <w:jc w:val="both"/>
        <w:rPr>
          <w:rFonts w:ascii="Candara" w:hAnsi="Candara" w:cstheme="minorHAnsi"/>
          <w:b/>
          <w:color w:val="FF0000"/>
        </w:rPr>
      </w:pPr>
      <w:r w:rsidRPr="00D5238C">
        <w:rPr>
          <w:rFonts w:ascii="Candara" w:eastAsia="Calibri" w:hAnsi="Candara" w:cstheme="minorHAnsi"/>
          <w:b/>
          <w:color w:val="FF0000"/>
        </w:rPr>
        <w:t>Β.1.3 Σχέσεις μεταξύ μαθητών / μαθητριών</w:t>
      </w:r>
      <w:r w:rsidR="000463F8" w:rsidRPr="00D5238C">
        <w:rPr>
          <w:rFonts w:ascii="Candara" w:eastAsia="Calibri" w:hAnsi="Candara" w:cstheme="minorHAnsi"/>
          <w:b/>
          <w:color w:val="FF0000"/>
        </w:rPr>
        <w:t xml:space="preserve">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4E186B5B" w14:textId="16DFE657" w:rsidR="00BD5220" w:rsidRPr="00BD5220" w:rsidRDefault="00BD5220" w:rsidP="00BD5220">
      <w:pPr>
        <w:ind w:firstLine="142"/>
        <w:jc w:val="both"/>
        <w:rPr>
          <w:rFonts w:eastAsia="Calibri" w:cstheme="minorHAnsi"/>
          <w:kern w:val="2"/>
          <w:sz w:val="22"/>
          <w:szCs w:val="22"/>
          <w14:ligatures w14:val="standardContextual"/>
        </w:rPr>
      </w:pPr>
      <w:r w:rsidRPr="00BD5220">
        <w:rPr>
          <w:rFonts w:eastAsia="Calibri" w:cstheme="minorHAnsi"/>
          <w:kern w:val="2"/>
          <w:sz w:val="22"/>
          <w14:ligatures w14:val="standardContextual"/>
        </w:rPr>
        <w:t xml:space="preserve">Στην εκδήλωση </w:t>
      </w:r>
      <w:r w:rsidRPr="00BD5220">
        <w:rPr>
          <w:rFonts w:eastAsia="Calibri" w:cstheme="minorHAnsi"/>
          <w:b/>
          <w:bCs/>
          <w:i/>
          <w:iCs/>
          <w:kern w:val="2"/>
          <w:sz w:val="22"/>
          <w14:ligatures w14:val="standardContextual"/>
        </w:rPr>
        <w:t xml:space="preserve"> </w:t>
      </w:r>
      <w:r w:rsidRPr="00BD5220">
        <w:rPr>
          <w:rFonts w:eastAsia="Calibri" w:cstheme="minorHAnsi"/>
          <w:kern w:val="2"/>
          <w:sz w:val="22"/>
          <w14:ligatures w14:val="standardContextual"/>
        </w:rPr>
        <w:t xml:space="preserve">που πραγματοποιήθηκε στις 10.03.2024 </w:t>
      </w:r>
      <w:r w:rsidRPr="00BD5220">
        <w:rPr>
          <w:rFonts w:eastAsia="Calibri" w:cstheme="minorHAnsi"/>
          <w:color w:val="FF0000"/>
          <w:kern w:val="2"/>
          <w:sz w:val="22"/>
          <w14:ligatures w14:val="standardContextual"/>
        </w:rPr>
        <w:t xml:space="preserve"> </w:t>
      </w:r>
      <w:r w:rsidRPr="00BD5220">
        <w:rPr>
          <w:rFonts w:eastAsia="Calibri" w:cstheme="minorHAnsi"/>
          <w:color w:val="00B0F0"/>
          <w:kern w:val="2"/>
          <w:sz w:val="20"/>
          <w14:ligatures w14:val="standardContextual"/>
        </w:rPr>
        <w:t>(</w:t>
      </w:r>
      <w:hyperlink r:id="rId16" w:history="1">
        <w:r w:rsidR="00E41AD4" w:rsidRPr="00B94A30">
          <w:rPr>
            <w:rStyle w:val="-"/>
            <w:rFonts w:eastAsia="Calibri" w:cstheme="minorHAnsi"/>
            <w:kern w:val="2"/>
            <w:sz w:val="20"/>
            <w14:ligatures w14:val="standardContextual"/>
          </w:rPr>
          <w:t>https://youtube.com/live/J4v1IuTkDdY?feature=share</w:t>
        </w:r>
      </w:hyperlink>
      <w:r w:rsidR="00E41AD4">
        <w:rPr>
          <w:rFonts w:eastAsia="Calibri" w:cstheme="minorHAnsi"/>
          <w:color w:val="00B0F0"/>
          <w:kern w:val="2"/>
          <w:sz w:val="20"/>
          <w14:ligatures w14:val="standardContextual"/>
        </w:rPr>
        <w:t xml:space="preserve"> </w:t>
      </w:r>
      <w:r w:rsidRPr="00BD5220">
        <w:rPr>
          <w:rFonts w:eastAsia="Calibri" w:cstheme="minorHAnsi"/>
          <w:color w:val="00B0F0"/>
          <w:kern w:val="2"/>
          <w:sz w:val="20"/>
          <w14:ligatures w14:val="standardContextual"/>
        </w:rPr>
        <w:t xml:space="preserve">) </w:t>
      </w:r>
      <w:r w:rsidRPr="00BD5220">
        <w:rPr>
          <w:rFonts w:eastAsia="Calibri" w:cstheme="minorHAnsi"/>
          <w:kern w:val="2"/>
          <w:sz w:val="22"/>
          <w14:ligatures w14:val="standardContextual"/>
        </w:rPr>
        <w:t xml:space="preserve">και η οποία εκδόθηκε </w:t>
      </w:r>
      <w:hyperlink r:id="rId17" w:history="1">
        <w:r w:rsidR="00E41AD4" w:rsidRPr="00B94A30">
          <w:rPr>
            <w:rStyle w:val="-"/>
            <w:rFonts w:eastAsia="Calibri" w:cstheme="minorHAnsi"/>
            <w:kern w:val="2"/>
            <w:sz w:val="16"/>
            <w14:ligatures w14:val="standardContextual"/>
          </w:rPr>
          <w:t>http://doe.gr/wp-content/uploads/2024/05/%CE%A0%CE%A1%CE%91%CE%9A%CE%A4%CE%99%CE%9A%CE%91-10_3.pdf</w:t>
        </w:r>
      </w:hyperlink>
      <w:r w:rsidR="00E41AD4">
        <w:rPr>
          <w:rFonts w:eastAsia="Calibri" w:cstheme="minorHAnsi"/>
          <w:color w:val="00B0F0"/>
          <w:kern w:val="2"/>
          <w:sz w:val="16"/>
          <w:u w:val="single"/>
          <w14:ligatures w14:val="standardContextual"/>
        </w:rPr>
        <w:t xml:space="preserve"> </w:t>
      </w:r>
      <w:r w:rsidRPr="00BD5220">
        <w:rPr>
          <w:rFonts w:eastAsia="Calibri" w:cstheme="minorHAnsi"/>
          <w:kern w:val="2"/>
          <w:sz w:val="16"/>
          <w14:ligatures w14:val="standardContextual"/>
        </w:rPr>
        <w:t>,</w:t>
      </w:r>
      <w:r w:rsidRPr="00BD5220">
        <w:rPr>
          <w:rFonts w:eastAsia="Calibri" w:cstheme="minorHAnsi"/>
          <w:color w:val="00B0F0"/>
          <w:kern w:val="2"/>
          <w:sz w:val="18"/>
          <w14:ligatures w14:val="standardContextual"/>
        </w:rPr>
        <w:t xml:space="preserve"> </w:t>
      </w:r>
      <w:r w:rsidRPr="00BD5220">
        <w:rPr>
          <w:rFonts w:eastAsia="Calibri" w:cstheme="minorHAnsi"/>
          <w:kern w:val="2"/>
          <w:sz w:val="22"/>
          <w:szCs w:val="22"/>
          <w14:ligatures w14:val="standardContextual"/>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σύνολο των σχέσεων που διαμορφώνονται στη σχολική αίθουσα, τόσο μεταξύ μαθητών/μαθητριών, όσο και μεταξύ μαθητών – εκπαιδευτικών. Αναδείχθηκαν:</w:t>
      </w:r>
    </w:p>
    <w:p w14:paraId="5BA9E01E" w14:textId="77777777" w:rsidR="00BD5220" w:rsidRPr="00BD5220" w:rsidRDefault="00BD5220" w:rsidP="00BD5220">
      <w:pPr>
        <w:ind w:firstLine="720"/>
        <w:contextualSpacing/>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Η ευθεία συσχέτιση των αποκλίσεων στις επιδόσεις μαθητών/τριών με την κοινωνική τους προέλευση, τις κοινωνικο-οικονομικές ανισότητες και τις συνακόλουθες εκπαιδευτικές ανισότητες.</w:t>
      </w:r>
    </w:p>
    <w:p w14:paraId="1F07C9E6" w14:textId="77777777" w:rsidR="00BD5220" w:rsidRPr="00BD5220" w:rsidRDefault="00BD5220" w:rsidP="00BD5220">
      <w:pPr>
        <w:ind w:firstLine="720"/>
        <w:contextualSpacing/>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Η απουσία αντισταθμιστικών και εξισωτικών πολιτικών υπέρ των  μαθητών/τριών που προέρχονται από τα κοινωνικά στρώματα που μειονεκτούν.</w:t>
      </w:r>
    </w:p>
    <w:p w14:paraId="08D93EB8" w14:textId="77777777" w:rsidR="00BD5220" w:rsidRPr="00BD5220" w:rsidRDefault="00BD5220" w:rsidP="00BD5220">
      <w:pPr>
        <w:ind w:firstLine="720"/>
        <w:contextualSpacing/>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 xml:space="preserve">Η αναγκαιότητα ανακατεύθυνσης των οικονομικών πόρων προς τον ανθρώπινο παράγοντα και την καθημερινή σχολική πράξη, αντί για τη σημερινή έμφαση στον τεχνολογικό μετασχηματισμό της εκπαίδευσης και την ενίσχυση της εκπαιδευτικής γραφειοκρατίας,. </w:t>
      </w:r>
    </w:p>
    <w:p w14:paraId="1147DB3C" w14:textId="77777777" w:rsidR="00BD5220" w:rsidRPr="00BD5220" w:rsidRDefault="00BD5220" w:rsidP="00BD5220">
      <w:pPr>
        <w:ind w:firstLine="720"/>
        <w:contextualSpacing/>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 xml:space="preserve">Η ραγδαία υποβάθμιση της  επαγγελματικής ευημερίας των εκπαιδευτικών,  που συσχετίζεται άμεσα με την ποιότητα της παρεχόμενης εκπαίδευσης και την απουσία συνεργατικής σχολικής κουλτούρας, εκ μέρους της Πολιτείας. </w:t>
      </w:r>
    </w:p>
    <w:p w14:paraId="0CB23DBA" w14:textId="77777777" w:rsidR="00BD5220" w:rsidRPr="00BD5220" w:rsidRDefault="00BD5220" w:rsidP="00BD5220">
      <w:pPr>
        <w:ind w:firstLine="720"/>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 xml:space="preserve">Διεθνείς έρευνες υπογραμμίζουν ότι: Η εντατικοποίηση της εργασίας των εκπαιδευτικών υποβαθμίζει το επιπέδου συνεργασίας εντός του σχολείου (Stone-Johnson, 2016). </w:t>
      </w:r>
    </w:p>
    <w:p w14:paraId="63DF1B5F" w14:textId="77777777" w:rsidR="00BD5220" w:rsidRPr="00BD5220" w:rsidRDefault="00BD5220" w:rsidP="00BD5220">
      <w:pPr>
        <w:ind w:firstLine="142"/>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14:paraId="5E704EF2" w14:textId="3E963203" w:rsidR="00BD5220" w:rsidRPr="00BD5220" w:rsidRDefault="00BD5220" w:rsidP="00BD5220">
      <w:pPr>
        <w:ind w:firstLine="142"/>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Η ανάδυση της συνεργασίας προκύπτει από την ανάγκη για υποστήριξη και αλληλοβοήθεια, ώστε να υπερνικηθούν αντικειμενικά εμπόδια και δυσκολίες.  Οι συνεργατικές μορφές διδασκαλίας και συνεργατικές πρακτικές ανάμεσα στους/στις εκπαιδευτικούς, που εξασφαλίζουν βιωματικές συνθήκες μάθησης, προωθούν την κοινωνικοποίηση των μαθητών/τριών, εκπαιδεύουν στην αποδοχή του «άλλου» ως ίσου και διαφορετικού. Η άσκηση συνεργατικών μορφών διδασκαλίας και μάθησης  συνδέεται σε μεγάλο βαθμό με την πλήρη κάλυψη των οργανικών θέσεων, όλων των αναγκαίων δομών και υποδομών, από την Πολιτεία. Με αξιοποίηση συνεργατικών εργαλείων επίλυσης κρίσεων και προβλημάτων που αναφύονται στο εσωτερικό της σχολικής τάξης.</w:t>
      </w:r>
    </w:p>
    <w:p w14:paraId="69866709" w14:textId="71C54487" w:rsidR="00BD5220" w:rsidRPr="00BD5220" w:rsidRDefault="00BD5220" w:rsidP="00BD5220">
      <w:pPr>
        <w:ind w:firstLine="142"/>
        <w:jc w:val="both"/>
        <w:rPr>
          <w:rFonts w:eastAsia="Calibri" w:cstheme="minorHAnsi"/>
          <w:kern w:val="2"/>
          <w:sz w:val="22"/>
          <w14:ligatures w14:val="standardContextual"/>
        </w:rPr>
      </w:pPr>
      <w:r w:rsidRPr="00BD5220">
        <w:rPr>
          <w:rFonts w:eastAsia="Calibri" w:cstheme="minorHAnsi"/>
          <w:kern w:val="2"/>
          <w:sz w:val="22"/>
          <w:szCs w:val="22"/>
          <w14:ligatures w14:val="standardContextual"/>
        </w:rPr>
        <w:t xml:space="preserve">Στην εκδήλωση </w:t>
      </w:r>
      <w:r w:rsidRPr="00BD5220">
        <w:rPr>
          <w:rFonts w:eastAsia="Calibri" w:cstheme="minorHAnsi"/>
          <w:b/>
          <w:bCs/>
          <w:kern w:val="2"/>
          <w:sz w:val="22"/>
          <w:szCs w:val="22"/>
          <w14:ligatures w14:val="standardContextual"/>
        </w:rPr>
        <w:t>«Οι απόψεις των εκπαιδευτικών για τις συνεργατικές μορφές διδασκαλίας και μάθησης. Ερευνητικά δεδομένα και επιστημονικές προσεγγίσεις»,</w:t>
      </w:r>
      <w:r w:rsidRPr="00BD5220">
        <w:rPr>
          <w:rFonts w:eastAsia="Calibri" w:cstheme="minorHAnsi"/>
          <w:kern w:val="2"/>
          <w:sz w:val="22"/>
          <w:szCs w:val="22"/>
          <w14:ligatures w14:val="standardContextual"/>
        </w:rPr>
        <w:t xml:space="preserve"> που πραγματοποιήθηκε στις</w:t>
      </w:r>
      <w:r w:rsidRPr="00BD5220">
        <w:rPr>
          <w:rFonts w:eastAsia="Calibri" w:cstheme="minorHAnsi"/>
          <w:kern w:val="2"/>
          <w14:ligatures w14:val="standardContextual"/>
        </w:rPr>
        <w:t xml:space="preserve"> </w:t>
      </w:r>
      <w:r w:rsidRPr="00BD5220">
        <w:rPr>
          <w:rFonts w:eastAsia="Calibri" w:cstheme="minorHAnsi"/>
          <w:kern w:val="2"/>
          <w:sz w:val="22"/>
          <w14:ligatures w14:val="standardContextual"/>
        </w:rPr>
        <w:t xml:space="preserve">19.04.2024  </w:t>
      </w:r>
      <w:hyperlink r:id="rId18" w:history="1">
        <w:r w:rsidRPr="00BD5220">
          <w:rPr>
            <w:rStyle w:val="-"/>
            <w:rFonts w:eastAsia="Calibri" w:cstheme="minorHAnsi"/>
            <w:color w:val="00B0F0"/>
            <w:kern w:val="2"/>
            <w:sz w:val="18"/>
            <w14:ligatures w14:val="standardContextual"/>
          </w:rPr>
          <w:t>https://www.youtube.com/watch?v=Tnr2SXW8O5g</w:t>
        </w:r>
      </w:hyperlink>
      <w:r w:rsidRPr="00BD5220">
        <w:rPr>
          <w:rFonts w:eastAsia="Calibri" w:cstheme="minorHAnsi"/>
          <w:color w:val="FF0000"/>
          <w:kern w:val="2"/>
          <w14:ligatures w14:val="standardContextual"/>
        </w:rPr>
        <w:t xml:space="preserve">  </w:t>
      </w:r>
      <w:r w:rsidRPr="00BD5220">
        <w:rPr>
          <w:rFonts w:eastAsia="Calibri" w:cstheme="minorHAnsi"/>
          <w:kern w:val="2"/>
          <w:sz w:val="22"/>
          <w14:ligatures w14:val="standardContextual"/>
        </w:rPr>
        <w:t xml:space="preserve">και η οποία υπάρχει σε ηλεκτρονική έκδοση </w:t>
      </w:r>
      <w:hyperlink r:id="rId19" w:history="1">
        <w:r w:rsidR="00E41AD4" w:rsidRPr="00B94A30">
          <w:rPr>
            <w:rStyle w:val="-"/>
            <w:rFonts w:eastAsia="Calibri" w:cstheme="minorHAnsi"/>
            <w:kern w:val="2"/>
            <w:sz w:val="18"/>
            <w14:ligatures w14:val="standardContextual"/>
          </w:rPr>
          <w:t>https://doe.gr/%cf%80%cf%81%ce%b1%ce%ba%cf%84%ce%b9%ce%ba%ce%ac-19-4-2024/</w:t>
        </w:r>
      </w:hyperlink>
      <w:r w:rsidR="00E41AD4">
        <w:rPr>
          <w:rFonts w:eastAsia="Calibri" w:cstheme="minorHAnsi"/>
          <w:color w:val="00B0F0"/>
          <w:kern w:val="2"/>
          <w:sz w:val="18"/>
          <w:u w:val="single"/>
          <w14:ligatures w14:val="standardContextual"/>
        </w:rPr>
        <w:t xml:space="preserve"> </w:t>
      </w:r>
      <w:r w:rsidRPr="00BD5220">
        <w:rPr>
          <w:rFonts w:eastAsia="Calibri" w:cstheme="minorHAnsi"/>
          <w:color w:val="00B0F0"/>
          <w:kern w:val="2"/>
          <w:sz w:val="18"/>
          <w14:ligatures w14:val="standardContextual"/>
        </w:rPr>
        <w:t xml:space="preserve"> </w:t>
      </w:r>
      <w:r w:rsidRPr="00BD5220">
        <w:rPr>
          <w:rFonts w:eastAsia="Calibri" w:cstheme="minorHAnsi"/>
          <w:kern w:val="2"/>
          <w:sz w:val="22"/>
          <w14:ligatures w14:val="standardContextual"/>
        </w:rPr>
        <w:t xml:space="preserve">παρουσιάστηκαν τα στοιχεία πανελλαδικών ερευνών αποτύπωσης των απόψεων των εκπαιδευτικών της πρωτοβάθμιας εκπαίδευσης για τις ομαδοσυνεργατικές μορφές διδασκαλίας. </w:t>
      </w:r>
    </w:p>
    <w:p w14:paraId="47652D1C" w14:textId="7B18DB0A" w:rsidR="00B620F3" w:rsidRPr="00BD5220" w:rsidRDefault="00B620F3" w:rsidP="00CF2834">
      <w:pPr>
        <w:ind w:firstLine="720"/>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 xml:space="preserve">Από </w:t>
      </w:r>
      <w:r w:rsidR="00BD5220" w:rsidRPr="00BD5220">
        <w:rPr>
          <w:rFonts w:eastAsia="Calibri" w:cstheme="minorHAnsi"/>
          <w:kern w:val="2"/>
          <w:sz w:val="22"/>
          <w:szCs w:val="22"/>
          <w14:ligatures w14:val="standardContextual"/>
        </w:rPr>
        <w:t>αυτές τις έρευνες</w:t>
      </w:r>
      <w:r w:rsidRPr="00BD5220">
        <w:rPr>
          <w:rFonts w:eastAsia="Calibri" w:cstheme="minorHAnsi"/>
          <w:kern w:val="2"/>
          <w:sz w:val="22"/>
          <w:szCs w:val="22"/>
          <w14:ligatures w14:val="standardContextual"/>
        </w:rPr>
        <w:t xml:space="preserve"> : </w:t>
      </w:r>
    </w:p>
    <w:p w14:paraId="0F80556E" w14:textId="77777777" w:rsidR="00B620F3" w:rsidRPr="00BD5220" w:rsidRDefault="00000000" w:rsidP="00CF2834">
      <w:pPr>
        <w:jc w:val="both"/>
        <w:rPr>
          <w:rFonts w:eastAsia="Calibri" w:cstheme="minorHAnsi"/>
          <w:color w:val="002060"/>
          <w:kern w:val="2"/>
          <w:sz w:val="18"/>
          <w:szCs w:val="22"/>
          <w14:ligatures w14:val="standardContextual"/>
        </w:rPr>
      </w:pPr>
      <w:hyperlink r:id="rId20" w:history="1">
        <w:r w:rsidR="00B620F3" w:rsidRPr="00BD5220">
          <w:rPr>
            <w:rFonts w:eastAsia="Calibri" w:cstheme="minorHAnsi"/>
            <w:color w:val="0000FF"/>
            <w:kern w:val="2"/>
            <w:sz w:val="18"/>
            <w:szCs w:val="22"/>
            <w:u w:val="single"/>
            <w14:ligatures w14:val="standardContextual"/>
          </w:rPr>
          <w:t>https://docs.google.com/forms/d/e/1FAIpQLScatJV3QmNKK-kE3MzvUZ1geJDMLTt7_4od9IDbzAREQmNwXA/viewform?usp=sf_link</w:t>
        </w:r>
      </w:hyperlink>
    </w:p>
    <w:p w14:paraId="495A10A9" w14:textId="77777777" w:rsidR="00B620F3" w:rsidRPr="00BD5220" w:rsidRDefault="00000000" w:rsidP="00CF2834">
      <w:pPr>
        <w:jc w:val="both"/>
        <w:rPr>
          <w:rFonts w:eastAsia="Calibri" w:cstheme="minorHAnsi"/>
          <w:color w:val="002060"/>
          <w:kern w:val="2"/>
          <w:sz w:val="18"/>
          <w:szCs w:val="22"/>
          <w14:ligatures w14:val="standardContextual"/>
        </w:rPr>
      </w:pPr>
      <w:hyperlink r:id="rId21" w:history="1">
        <w:r w:rsidR="00B620F3" w:rsidRPr="00BD5220">
          <w:rPr>
            <w:rFonts w:eastAsia="Calibri" w:cstheme="minorHAnsi"/>
            <w:color w:val="0000FF"/>
            <w:kern w:val="2"/>
            <w:sz w:val="18"/>
            <w:szCs w:val="22"/>
            <w:u w:val="single"/>
            <w14:ligatures w14:val="standardContextual"/>
          </w:rPr>
          <w:t>https://docs.google.com/forms/d/e/1FAIpQLSfHC7XQZV01sHwxNPYzqMyAoN3Uydg7HEo8VGJqbMmgO0Ddxg/viewform?usp=sf_link</w:t>
        </w:r>
      </w:hyperlink>
    </w:p>
    <w:p w14:paraId="1F3E09F9" w14:textId="7B72F4E4" w:rsidR="00B620F3" w:rsidRPr="00BD5220" w:rsidRDefault="00B620F3" w:rsidP="00CF2834">
      <w:pPr>
        <w:widowControl w:val="0"/>
        <w:autoSpaceDE w:val="0"/>
        <w:autoSpaceDN w:val="0"/>
        <w:ind w:right="-23"/>
        <w:jc w:val="both"/>
        <w:rPr>
          <w:rFonts w:eastAsia="Trebuchet MS" w:cstheme="minorHAnsi"/>
          <w:sz w:val="22"/>
          <w:szCs w:val="22"/>
        </w:rPr>
      </w:pPr>
      <w:r w:rsidRPr="00BD5220">
        <w:rPr>
          <w:rFonts w:eastAsia="Trebuchet MS" w:cstheme="minorHAnsi"/>
          <w:sz w:val="22"/>
          <w:szCs w:val="22"/>
        </w:rPr>
        <w:t xml:space="preserve">προκύπτουν: </w:t>
      </w:r>
    </w:p>
    <w:p w14:paraId="281CD3DA" w14:textId="77777777" w:rsidR="00E7130C" w:rsidRPr="00BD5220" w:rsidRDefault="00E7130C" w:rsidP="00CF2834">
      <w:pPr>
        <w:widowControl w:val="0"/>
        <w:autoSpaceDE w:val="0"/>
        <w:autoSpaceDN w:val="0"/>
        <w:ind w:right="-23" w:firstLine="720"/>
        <w:jc w:val="both"/>
        <w:rPr>
          <w:rFonts w:eastAsia="Trebuchet MS" w:cstheme="minorHAnsi"/>
          <w:sz w:val="22"/>
          <w:szCs w:val="22"/>
        </w:rPr>
      </w:pPr>
      <w:r w:rsidRPr="00BD5220">
        <w:rPr>
          <w:rFonts w:eastAsia="Calibri" w:cstheme="minorHAnsi"/>
          <w:kern w:val="2"/>
          <w:sz w:val="22"/>
          <w:szCs w:val="22"/>
          <w14:ligatures w14:val="standardContextual"/>
        </w:rPr>
        <w:t>Το 85% θεωρεί ότι τα αναλυτικά προγράμματα δεν προσφέρουν ευκαιρίες ενδυνάμωσης σχέσεων. Ενώ το 67% των εκπαιδευτικών Ειδικών Σχολείων εκτιμά ότι τα υπάρχοντα αναλυτικά προγράμματα δεν βοηθούν το έργο τους.</w:t>
      </w:r>
    </w:p>
    <w:p w14:paraId="2A11627C" w14:textId="43A1CF80" w:rsidR="00B620F3" w:rsidRPr="00BD5220" w:rsidRDefault="00B620F3" w:rsidP="00CF2834">
      <w:pPr>
        <w:ind w:firstLine="720"/>
        <w:jc w:val="both"/>
        <w:rPr>
          <w:rFonts w:eastAsia="Calibri" w:cstheme="minorHAnsi"/>
          <w:kern w:val="2"/>
          <w:sz w:val="22"/>
          <w:szCs w:val="22"/>
          <w14:ligatures w14:val="standardContextual"/>
        </w:rPr>
      </w:pPr>
      <w:r w:rsidRPr="00BD5220">
        <w:rPr>
          <w:rFonts w:eastAsia="Trebuchet MS" w:cstheme="minorHAnsi"/>
          <w:sz w:val="22"/>
          <w:szCs w:val="22"/>
        </w:rPr>
        <w:t>Το 81% των εκπαιδευτικών δηλώνει ότι η ανάπτυξη των σχέσεων στη σχολική τάξη δυσχεραίνεται από το πλήθος των εξωδιδακτικών καθηκόντων των εκπαιδευτικών, ενώ το 52% των εκπαιδευτικών επισημαίνει ότι το πλήθος των μαθητών της σχολικής τάξης δεν διαμορφώνει όρους αν</w:t>
      </w:r>
      <w:r w:rsidR="00E7130C" w:rsidRPr="00BD5220">
        <w:rPr>
          <w:rFonts w:eastAsia="Trebuchet MS" w:cstheme="minorHAnsi"/>
          <w:sz w:val="22"/>
          <w:szCs w:val="22"/>
        </w:rPr>
        <w:t>άπτυξης των σχέσεων των μαθητών</w:t>
      </w:r>
      <w:r w:rsidRPr="00BD5220">
        <w:rPr>
          <w:rFonts w:eastAsia="Trebuchet MS" w:cstheme="minorHAnsi"/>
          <w:sz w:val="22"/>
          <w:szCs w:val="22"/>
        </w:rPr>
        <w:t xml:space="preserve">. </w:t>
      </w:r>
      <w:r w:rsidRPr="00BD5220">
        <w:rPr>
          <w:rFonts w:eastAsia="Calibri" w:cstheme="minorHAnsi"/>
          <w:kern w:val="2"/>
          <w:sz w:val="22"/>
          <w:szCs w:val="22"/>
          <w14:ligatures w14:val="standardContextual"/>
        </w:rPr>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14:paraId="195B503F" w14:textId="1C1E065E" w:rsidR="00B620F3" w:rsidRPr="00BD5220" w:rsidRDefault="00B620F3" w:rsidP="00CF2834">
      <w:pPr>
        <w:ind w:firstLine="720"/>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 xml:space="preserve">Επιβεβαιώνεται η άποψη ότι </w:t>
      </w:r>
      <w:r w:rsidR="00E7130C" w:rsidRPr="00BD5220">
        <w:rPr>
          <w:rFonts w:eastAsia="Calibri" w:cstheme="minorHAnsi"/>
          <w:kern w:val="2"/>
          <w:sz w:val="22"/>
          <w:szCs w:val="22"/>
          <w14:ligatures w14:val="standardContextual"/>
        </w:rPr>
        <w:t>η</w:t>
      </w:r>
      <w:r w:rsidRPr="00BD5220">
        <w:rPr>
          <w:rFonts w:eastAsia="Calibri" w:cstheme="minorHAnsi"/>
          <w:kern w:val="2"/>
          <w:sz w:val="22"/>
          <w:szCs w:val="22"/>
          <w14:ligatures w14:val="standardContextual"/>
        </w:rPr>
        <w:t xml:space="preserve"> τάση του εκπαιδευτικού μηχανισμού να χρεώνει στους μαθητές/τριες δικές του αποτυχίες και αδυναμίες δυσχεραίνουν την καλλιέργεια κλίματος εμπιστοσύνης μεταξύ των μαθητών / μαθητριών.</w:t>
      </w:r>
    </w:p>
    <w:p w14:paraId="5F22358F" w14:textId="77777777" w:rsidR="00B620F3" w:rsidRPr="00BD5220" w:rsidRDefault="00B620F3" w:rsidP="00CF2834">
      <w:pPr>
        <w:ind w:firstLine="720"/>
        <w:jc w:val="both"/>
        <w:rPr>
          <w:rFonts w:eastAsia="Calibri" w:cstheme="minorHAnsi"/>
          <w:kern w:val="2"/>
          <w:sz w:val="22"/>
          <w:szCs w:val="22"/>
          <w14:ligatures w14:val="standardContextual"/>
        </w:rPr>
      </w:pPr>
      <w:r w:rsidRPr="00BD5220">
        <w:rPr>
          <w:rFonts w:eastAsia="Calibri" w:cstheme="minorHAnsi"/>
          <w:kern w:val="2"/>
          <w:sz w:val="22"/>
          <w:szCs w:val="22"/>
          <w14:ligatures w14:val="standardContextual"/>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14:paraId="28FFA31F" w14:textId="671C9E87" w:rsidR="00F0396A" w:rsidRPr="00BD5220" w:rsidRDefault="00F0396A" w:rsidP="00CF2834">
      <w:pPr>
        <w:ind w:right="-2" w:firstLine="720"/>
        <w:jc w:val="both"/>
        <w:rPr>
          <w:rFonts w:eastAsia="Calibri" w:cstheme="minorHAnsi"/>
          <w:sz w:val="22"/>
          <w:szCs w:val="22"/>
        </w:rPr>
      </w:pPr>
      <w:r w:rsidRPr="00BD5220">
        <w:rPr>
          <w:rFonts w:eastAsia="Calibri" w:cstheme="minorHAnsi"/>
          <w:sz w:val="22"/>
          <w:szCs w:val="22"/>
        </w:rPr>
        <w:t>Προκειμένου να ικανοποιηθούν οι αυξημένες ανάγκες των μαθητών</w:t>
      </w:r>
      <w:r w:rsidR="00112C9E" w:rsidRPr="00BD5220">
        <w:rPr>
          <w:rFonts w:eastAsia="Calibri" w:cstheme="minorHAnsi"/>
          <w:sz w:val="22"/>
          <w:szCs w:val="22"/>
        </w:rPr>
        <w:t>/τριών</w:t>
      </w:r>
      <w:r w:rsidRPr="00BD5220">
        <w:rPr>
          <w:rFonts w:eastAsia="Calibri" w:cstheme="minorHAnsi"/>
          <w:sz w:val="22"/>
          <w:szCs w:val="22"/>
        </w:rPr>
        <w:t xml:space="preserve">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w:t>
      </w:r>
      <w:r w:rsidR="00112C9E" w:rsidRPr="00BD5220">
        <w:rPr>
          <w:rFonts w:eastAsia="Calibri" w:cstheme="minorHAnsi"/>
          <w:sz w:val="22"/>
          <w:szCs w:val="22"/>
        </w:rPr>
        <w:t>στους/στις</w:t>
      </w:r>
      <w:r w:rsidRPr="00BD5220">
        <w:rPr>
          <w:rFonts w:eastAsia="Calibri" w:cstheme="minorHAnsi"/>
          <w:sz w:val="22"/>
          <w:szCs w:val="22"/>
        </w:rPr>
        <w:t xml:space="preserve"> εκπαιδευτικούς τον απαραίτητο χρόνο και τα μέσα ώστε να ασχοληθούν ουσιαστικά και εποικοδομητικά με τους μαθητές</w:t>
      </w:r>
      <w:r w:rsidR="00112C9E" w:rsidRPr="00BD5220">
        <w:rPr>
          <w:rFonts w:eastAsia="Calibri" w:cstheme="minorHAnsi"/>
          <w:sz w:val="22"/>
          <w:szCs w:val="22"/>
        </w:rPr>
        <w:t>/μαθήτριές</w:t>
      </w:r>
      <w:r w:rsidRPr="00BD5220">
        <w:rPr>
          <w:rFonts w:eastAsia="Calibri" w:cstheme="minorHAnsi"/>
          <w:sz w:val="22"/>
          <w:szCs w:val="22"/>
        </w:rPr>
        <w:t xml:space="preserve"> </w:t>
      </w:r>
      <w:r w:rsidR="00747DD1" w:rsidRPr="00BD5220">
        <w:rPr>
          <w:rFonts w:eastAsia="Calibri" w:cstheme="minorHAnsi"/>
          <w:sz w:val="22"/>
          <w:szCs w:val="22"/>
        </w:rPr>
        <w:t>τους,</w:t>
      </w:r>
      <w:r w:rsidRPr="00BD5220">
        <w:rPr>
          <w:rFonts w:eastAsia="Calibri" w:cstheme="minorHAnsi"/>
          <w:sz w:val="22"/>
          <w:szCs w:val="22"/>
        </w:rPr>
        <w:t xml:space="preserve"> συμβάλλοντας στην καλλιέργεια των μαθησιακών και κοινωνικών τους δεξιοτήτων και την ενίσχυση των διαπροσωπικών τους σχέσεων. Αντίθετα, τα </w:t>
      </w:r>
      <w:r w:rsidR="00E7130C" w:rsidRPr="00BD5220">
        <w:rPr>
          <w:rFonts w:eastAsia="Calibri" w:cstheme="minorHAnsi"/>
          <w:sz w:val="22"/>
          <w:szCs w:val="22"/>
        </w:rPr>
        <w:t>Ε</w:t>
      </w:r>
      <w:r w:rsidRPr="00BD5220">
        <w:rPr>
          <w:rFonts w:eastAsia="Calibri" w:cstheme="minorHAnsi"/>
          <w:sz w:val="22"/>
          <w:szCs w:val="22"/>
        </w:rPr>
        <w:t xml:space="preserve">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14:paraId="449EFF88" w14:textId="77777777" w:rsidR="007234D0" w:rsidRPr="00FB70B9" w:rsidRDefault="007234D0" w:rsidP="00CF2834">
      <w:pPr>
        <w:ind w:right="-2" w:firstLine="284"/>
        <w:jc w:val="both"/>
        <w:rPr>
          <w:rFonts w:ascii="Candara" w:eastAsia="Calibri" w:hAnsi="Candara" w:cstheme="minorHAnsi"/>
          <w:strike/>
        </w:rPr>
      </w:pPr>
    </w:p>
    <w:p w14:paraId="7221ABE8" w14:textId="77777777" w:rsidR="00F0396A" w:rsidRPr="00D5238C" w:rsidRDefault="00F0396A" w:rsidP="00CF2834">
      <w:pPr>
        <w:ind w:right="-2"/>
        <w:rPr>
          <w:rFonts w:ascii="Candara" w:eastAsia="Calibri" w:hAnsi="Candara" w:cstheme="minorHAnsi"/>
          <w:b/>
          <w:bCs/>
          <w:color w:val="FF0000"/>
        </w:rPr>
      </w:pPr>
      <w:r w:rsidRPr="00D5238C">
        <w:rPr>
          <w:rFonts w:ascii="Candara" w:eastAsia="Calibri" w:hAnsi="Candara" w:cstheme="minorHAnsi"/>
          <w:b/>
          <w:bCs/>
          <w:color w:val="FF0000"/>
        </w:rPr>
        <w:t xml:space="preserve">Β.1.4. Σχέσεις μεταξύ μαθητών/τριών και εκπαιδευτικών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7E75FD53" w14:textId="2AC68B4F" w:rsidR="006F7CD3" w:rsidRPr="006F7CD3" w:rsidRDefault="006F7CD3" w:rsidP="006F7CD3">
      <w:pPr>
        <w:ind w:firstLine="142"/>
        <w:jc w:val="both"/>
        <w:rPr>
          <w:rFonts w:eastAsia="Calibri" w:cstheme="minorHAnsi"/>
          <w:sz w:val="22"/>
          <w:szCs w:val="22"/>
        </w:rPr>
      </w:pPr>
      <w:r w:rsidRPr="006F7CD3">
        <w:rPr>
          <w:rFonts w:eastAsia="Calibri" w:cstheme="minorHAnsi"/>
          <w:sz w:val="22"/>
          <w:szCs w:val="22"/>
        </w:rPr>
        <w:t>Στην εκδήλωση που πραγματοποιήθηκε στις 10.03.</w:t>
      </w:r>
      <w:r w:rsidRPr="006F7CD3">
        <w:rPr>
          <w:rFonts w:eastAsia="Calibri" w:cstheme="minorHAnsi"/>
          <w:sz w:val="18"/>
          <w:szCs w:val="22"/>
        </w:rPr>
        <w:t xml:space="preserve">2024  </w:t>
      </w:r>
      <w:hyperlink r:id="rId22" w:history="1">
        <w:r w:rsidRPr="00AB1099">
          <w:rPr>
            <w:rFonts w:eastAsia="Calibri" w:cstheme="minorHAnsi"/>
            <w:color w:val="0000FF"/>
            <w:sz w:val="18"/>
            <w:szCs w:val="22"/>
            <w:u w:val="single"/>
          </w:rPr>
          <w:t>https://youtube.com/live/J4v1IuTkDdY?feature=share</w:t>
        </w:r>
      </w:hyperlink>
      <w:r w:rsidRPr="006F7CD3">
        <w:rPr>
          <w:rFonts w:eastAsia="Calibri" w:cstheme="minorHAnsi"/>
          <w:sz w:val="22"/>
          <w:szCs w:val="22"/>
        </w:rPr>
        <w:t xml:space="preserve">  και η οποία εκδόθηκε </w:t>
      </w:r>
      <w:hyperlink r:id="rId23" w:history="1">
        <w:r w:rsidRPr="00AB1099">
          <w:rPr>
            <w:rFonts w:eastAsia="Calibri" w:cstheme="minorHAnsi"/>
            <w:color w:val="0000FF"/>
            <w:sz w:val="18"/>
            <w:szCs w:val="22"/>
            <w:u w:val="single"/>
          </w:rPr>
          <w:t>http://doe.gr/wp-content/uploads/2024/05/%CE%A0%CE%A1%CE%91%CE%9A%CE%A4%CE%99%CE%9A%CE%91-10_3.pdf</w:t>
        </w:r>
      </w:hyperlink>
      <w:r w:rsidRPr="006F7CD3">
        <w:rPr>
          <w:rFonts w:eastAsia="Calibri" w:cstheme="minorHAnsi"/>
          <w:sz w:val="18"/>
          <w:szCs w:val="22"/>
          <w:u w:val="single"/>
        </w:rPr>
        <w:t xml:space="preserve"> </w:t>
      </w:r>
      <w:r w:rsidRPr="006F7CD3">
        <w:rPr>
          <w:rFonts w:eastAsia="Calibri" w:cstheme="minorHAnsi"/>
          <w:sz w:val="22"/>
          <w:szCs w:val="22"/>
        </w:rPr>
        <w:t xml:space="preserve">, καθώς και στην εκδήλωση που πραγματοποιήθηκε στις 21.04.2024 </w:t>
      </w:r>
      <w:hyperlink r:id="rId24" w:history="1">
        <w:r w:rsidRPr="00AB1099">
          <w:rPr>
            <w:rFonts w:eastAsia="Trebuchet MS" w:cstheme="minorHAnsi"/>
            <w:color w:val="0000FF"/>
            <w:sz w:val="18"/>
            <w:szCs w:val="22"/>
            <w:u w:val="single"/>
          </w:rPr>
          <w:t>https://youtube.com/live/BCEssXZJNfo?feature=share</w:t>
        </w:r>
      </w:hyperlink>
      <w:r w:rsidRPr="006F7CD3">
        <w:rPr>
          <w:rFonts w:eastAsia="Trebuchet MS" w:cstheme="minorHAnsi"/>
          <w:sz w:val="22"/>
          <w:szCs w:val="22"/>
        </w:rPr>
        <w:t xml:space="preserve"> </w:t>
      </w:r>
      <w:r w:rsidRPr="006F7CD3">
        <w:rPr>
          <w:rFonts w:eastAsia="Calibri" w:cstheme="minorHAnsi"/>
          <w:color w:val="002060"/>
          <w:sz w:val="22"/>
          <w:szCs w:val="22"/>
        </w:rPr>
        <w:t xml:space="preserve">  </w:t>
      </w:r>
      <w:r w:rsidRPr="006F7CD3">
        <w:rPr>
          <w:rFonts w:eastAsia="Calibri" w:cstheme="minorHAnsi"/>
          <w:sz w:val="22"/>
          <w:szCs w:val="22"/>
        </w:rPr>
        <w:t xml:space="preserve">και η οποία εκδόθηκε ηλεκτρονικά </w:t>
      </w:r>
      <w:r w:rsidRPr="006F7CD3">
        <w:rPr>
          <w:rFonts w:eastAsia="Calibri" w:cstheme="minorHAnsi"/>
          <w:color w:val="002060"/>
          <w:sz w:val="18"/>
          <w:szCs w:val="22"/>
        </w:rPr>
        <w:t>(</w:t>
      </w:r>
      <w:hyperlink r:id="rId25" w:history="1">
        <w:r w:rsidRPr="00AB1099">
          <w:rPr>
            <w:rFonts w:eastAsia="Times New Roman" w:cstheme="minorHAnsi"/>
            <w:color w:val="0000FF"/>
            <w:sz w:val="18"/>
            <w:szCs w:val="22"/>
            <w:u w:val="single"/>
            <w:lang w:eastAsia="el-GR"/>
          </w:rPr>
          <w:t>https://doe.gr/%CF%80%CF%81%CE%B1%CE%BA%CF%84%CE%B9%CE%BA%CE%AC-21-4-2024/</w:t>
        </w:r>
      </w:hyperlink>
      <w:r w:rsidRPr="006F7CD3">
        <w:rPr>
          <w:rFonts w:eastAsia="Calibri" w:cstheme="minorHAnsi"/>
          <w:color w:val="002060"/>
          <w:sz w:val="18"/>
          <w:szCs w:val="22"/>
        </w:rPr>
        <w:t xml:space="preserve">) </w:t>
      </w:r>
      <w:r w:rsidRPr="006F7CD3">
        <w:rPr>
          <w:rFonts w:eastAsia="Calibri" w:cstheme="minorHAnsi"/>
          <w:sz w:val="22"/>
          <w:szCs w:val="22"/>
        </w:rPr>
        <w:t xml:space="preserve">παρουσιάστηκαν σημαντικές απόψεις και ευρήματα </w:t>
      </w:r>
      <w:r w:rsidR="00AB1099" w:rsidRPr="00AB1099">
        <w:rPr>
          <w:rFonts w:eastAsia="Calibri" w:cstheme="minorHAnsi"/>
          <w:sz w:val="22"/>
          <w:szCs w:val="22"/>
        </w:rPr>
        <w:t>ερευνών</w:t>
      </w:r>
      <w:r w:rsidRPr="006F7CD3">
        <w:rPr>
          <w:rFonts w:eastAsia="Calibri" w:cstheme="minorHAnsi"/>
          <w:sz w:val="22"/>
          <w:szCs w:val="22"/>
        </w:rPr>
        <w:t xml:space="preserve"> για τους παράγοντες που διαμορφώνουν τις σχέσεις στο σχολείο, τόσο μεταξύ μαθητών – μαθητριών, όσο και μεταξύ μαθητών – εκπαιδευτικών. Συγκεκριμένα:</w:t>
      </w:r>
    </w:p>
    <w:p w14:paraId="0F844341" w14:textId="77777777" w:rsidR="006F7CD3" w:rsidRPr="006F7CD3" w:rsidRDefault="006F7CD3" w:rsidP="006F7CD3">
      <w:pPr>
        <w:jc w:val="both"/>
        <w:rPr>
          <w:rFonts w:eastAsia="Calibri" w:cstheme="minorHAnsi"/>
          <w:sz w:val="22"/>
          <w:szCs w:val="22"/>
        </w:rPr>
      </w:pPr>
      <w:r w:rsidRPr="006F7CD3">
        <w:rPr>
          <w:rFonts w:eastAsia="Calibri" w:cstheme="minorHAnsi"/>
          <w:sz w:val="22"/>
          <w:szCs w:val="22"/>
        </w:rPr>
        <w:t xml:space="preserve">  Οι σχέσεις αποτελούν μια σύνθετη, πολυεπίπεδη και δυναμική διαδικασία, που συντελούνται και διαμορφώνονται  στον πολυεπίπεδο χώρο του σχολείου,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14:paraId="7F5CCEED" w14:textId="77777777" w:rsidR="00547E63" w:rsidRPr="00AB1099" w:rsidRDefault="00547E63" w:rsidP="00CF2834">
      <w:pPr>
        <w:ind w:firstLine="720"/>
        <w:jc w:val="both"/>
        <w:rPr>
          <w:rFonts w:eastAsia="Calibri" w:cstheme="minorHAnsi"/>
          <w:sz w:val="22"/>
          <w:szCs w:val="22"/>
        </w:rPr>
      </w:pPr>
      <w:r w:rsidRPr="00AB1099">
        <w:rPr>
          <w:rFonts w:eastAsia="Calibri" w:cstheme="minorHAnsi"/>
          <w:sz w:val="22"/>
          <w:szCs w:val="22"/>
        </w:rPr>
        <w:t>Η εκπαίδευση πρέπει να είναι επικεντρωμένη:</w:t>
      </w:r>
    </w:p>
    <w:p w14:paraId="267B5E0C" w14:textId="77777777" w:rsidR="00547E63" w:rsidRPr="00AB1099" w:rsidRDefault="00547E63" w:rsidP="00CF2834">
      <w:pPr>
        <w:ind w:firstLine="284"/>
        <w:jc w:val="both"/>
        <w:rPr>
          <w:rFonts w:eastAsia="Calibri" w:cstheme="minorHAnsi"/>
          <w:sz w:val="22"/>
          <w:szCs w:val="22"/>
        </w:rPr>
      </w:pPr>
      <w:r w:rsidRPr="00AB1099">
        <w:rPr>
          <w:rFonts w:eastAsia="Calibri" w:cstheme="minorHAnsi"/>
          <w:sz w:val="22"/>
          <w:szCs w:val="22"/>
        </w:rPr>
        <w:t>1. Στη διαμόρφωση του ανθρώπου-πολίτη ώστε να γίνει κριτικός παρατηρητής του περιβάλλοντος και της κοινωνίας.</w:t>
      </w:r>
    </w:p>
    <w:p w14:paraId="65D3C740" w14:textId="77777777" w:rsidR="00547E63" w:rsidRPr="00AB1099" w:rsidRDefault="00547E63" w:rsidP="00CF2834">
      <w:pPr>
        <w:ind w:firstLine="284"/>
        <w:jc w:val="both"/>
        <w:rPr>
          <w:rFonts w:eastAsia="Calibri" w:cstheme="minorHAnsi"/>
          <w:sz w:val="22"/>
          <w:szCs w:val="22"/>
        </w:rPr>
      </w:pPr>
      <w:r w:rsidRPr="00AB1099">
        <w:rPr>
          <w:rFonts w:eastAsia="Calibri" w:cstheme="minorHAnsi"/>
          <w:sz w:val="22"/>
          <w:szCs w:val="22"/>
        </w:rPr>
        <w:t>2. Σε ένα σχολείο που προωθεί τις αρχές της συνεργασίας και της δημοκρατίας, αλλά και οργανώνεται και λειτουργεί με βάση αυτές τις αρχές.</w:t>
      </w:r>
    </w:p>
    <w:p w14:paraId="088FDABD" w14:textId="2EAE902B" w:rsidR="00547E63" w:rsidRPr="00AB1099" w:rsidRDefault="00547E63" w:rsidP="00CF2834">
      <w:pPr>
        <w:ind w:firstLine="284"/>
        <w:jc w:val="both"/>
        <w:rPr>
          <w:rFonts w:eastAsia="Calibri" w:cstheme="minorHAnsi"/>
          <w:sz w:val="22"/>
          <w:szCs w:val="22"/>
        </w:rPr>
      </w:pPr>
      <w:r w:rsidRPr="00AB1099">
        <w:rPr>
          <w:rFonts w:eastAsia="Calibri" w:cstheme="minorHAnsi"/>
          <w:sz w:val="22"/>
          <w:szCs w:val="22"/>
        </w:rPr>
        <w:t>3. Στο ίδιο το παιδί (επιθυμίες του, ανάγ</w:t>
      </w:r>
      <w:r w:rsidR="00DC5583" w:rsidRPr="00AB1099">
        <w:rPr>
          <w:rFonts w:eastAsia="Calibri" w:cstheme="minorHAnsi"/>
          <w:sz w:val="22"/>
          <w:szCs w:val="22"/>
        </w:rPr>
        <w:t>κες, συναισθήματα, ιστορία του</w:t>
      </w:r>
      <w:r w:rsidRPr="00AB1099">
        <w:rPr>
          <w:rFonts w:eastAsia="Calibri" w:cstheme="minorHAnsi"/>
          <w:sz w:val="22"/>
          <w:szCs w:val="22"/>
        </w:rPr>
        <w:t xml:space="preserve">) μέσω βιωματικής μάθησης και όχι μόνο </w:t>
      </w:r>
      <w:r w:rsidR="002E485F" w:rsidRPr="00AB1099">
        <w:rPr>
          <w:rFonts w:eastAsia="Calibri" w:cstheme="minorHAnsi"/>
          <w:sz w:val="22"/>
          <w:szCs w:val="22"/>
        </w:rPr>
        <w:t>νοησιαρχικά</w:t>
      </w:r>
      <w:r w:rsidRPr="00AB1099">
        <w:rPr>
          <w:rFonts w:eastAsia="Calibri" w:cstheme="minorHAnsi"/>
          <w:sz w:val="22"/>
          <w:szCs w:val="22"/>
        </w:rPr>
        <w:t>.</w:t>
      </w:r>
    </w:p>
    <w:p w14:paraId="7130711B" w14:textId="77777777" w:rsidR="002E485F" w:rsidRPr="00AB1099" w:rsidRDefault="00547E63" w:rsidP="002E485F">
      <w:pPr>
        <w:ind w:firstLine="720"/>
        <w:jc w:val="both"/>
        <w:rPr>
          <w:rFonts w:eastAsia="Calibri" w:cstheme="minorHAnsi"/>
          <w:sz w:val="22"/>
          <w:szCs w:val="22"/>
        </w:rPr>
      </w:pPr>
      <w:r w:rsidRPr="00AB1099">
        <w:rPr>
          <w:rFonts w:eastAsia="Calibri" w:cstheme="minorHAnsi"/>
          <w:sz w:val="22"/>
          <w:szCs w:val="22"/>
        </w:rPr>
        <w:t xml:space="preserve">4. </w:t>
      </w:r>
      <w:r w:rsidR="002E485F" w:rsidRPr="00AB1099">
        <w:rPr>
          <w:rFonts w:eastAsia="Calibri" w:cstheme="minorHAnsi"/>
          <w:sz w:val="22"/>
          <w:szCs w:val="22"/>
        </w:rPr>
        <w:t>Μέσα από τη χρήση συνεργατικών παιδαγωγικών τεχνικών και αναστοχαστικών δράσεων, αναδεικνύονται οι κανόνες ως εργαλεία προστασίας της συλλογικότητας, θεματοποιούνται οι αξίες της συνεργασίας, της αλληλεγγύης, του σεβασμού και της ισότητας ως θεμελιώδεις αξίες της κοινωνίας, και γενικεύονται οι δημοκρατικές έννοιες, έτσι ώστε να χρησιμοποιηθούν και σε διαφορετικό πλαίσιο.</w:t>
      </w:r>
    </w:p>
    <w:p w14:paraId="23346337" w14:textId="77777777" w:rsidR="00547E63" w:rsidRPr="00AB1099" w:rsidRDefault="00547E63" w:rsidP="00CF2834">
      <w:pPr>
        <w:ind w:firstLine="720"/>
        <w:jc w:val="both"/>
        <w:rPr>
          <w:rFonts w:eastAsia="Calibri" w:cstheme="minorHAnsi"/>
          <w:sz w:val="22"/>
          <w:szCs w:val="22"/>
        </w:rPr>
      </w:pPr>
      <w:r w:rsidRPr="00AB1099">
        <w:rPr>
          <w:rFonts w:eastAsia="Calibri" w:cstheme="minorHAnsi"/>
          <w:sz w:val="22"/>
          <w:szCs w:val="22"/>
        </w:rPr>
        <w:t>Τα παραπάνω επιδίδουν την πολιτική διάσταση της εκπαίδευσης (πολιτειότητα).</w:t>
      </w:r>
    </w:p>
    <w:p w14:paraId="3290DF08" w14:textId="0ECFD0EE" w:rsidR="00547E63" w:rsidRPr="00AB1099" w:rsidRDefault="00547E63" w:rsidP="00CF2834">
      <w:pPr>
        <w:ind w:firstLine="284"/>
        <w:jc w:val="both"/>
        <w:rPr>
          <w:rFonts w:eastAsia="Calibri" w:cstheme="minorHAnsi"/>
          <w:color w:val="002060"/>
          <w:sz w:val="22"/>
          <w:szCs w:val="22"/>
        </w:rPr>
      </w:pPr>
      <w:r w:rsidRPr="00AB1099">
        <w:rPr>
          <w:rFonts w:eastAsia="Calibri" w:cstheme="minorHAnsi"/>
          <w:sz w:val="22"/>
          <w:szCs w:val="22"/>
        </w:rPr>
        <w:t>Όπως επισημαίνεται στ</w:t>
      </w:r>
      <w:r w:rsidR="00DC5583" w:rsidRPr="00AB1099">
        <w:rPr>
          <w:rFonts w:eastAsia="Calibri" w:cstheme="minorHAnsi"/>
          <w:sz w:val="22"/>
          <w:szCs w:val="22"/>
        </w:rPr>
        <w:t>ις</w:t>
      </w:r>
      <w:r w:rsidRPr="00AB1099">
        <w:rPr>
          <w:rFonts w:eastAsia="Calibri" w:cstheme="minorHAnsi"/>
          <w:sz w:val="22"/>
          <w:szCs w:val="22"/>
        </w:rPr>
        <w:t xml:space="preserve"> έρευν</w:t>
      </w:r>
      <w:r w:rsidR="00DC5583" w:rsidRPr="00AB1099">
        <w:rPr>
          <w:rFonts w:eastAsia="Calibri" w:cstheme="minorHAnsi"/>
          <w:sz w:val="22"/>
          <w:szCs w:val="22"/>
        </w:rPr>
        <w:t>ες</w:t>
      </w:r>
      <w:r w:rsidRPr="00AB1099">
        <w:rPr>
          <w:rFonts w:eastAsia="Calibri" w:cstheme="minorHAnsi"/>
          <w:sz w:val="22"/>
          <w:szCs w:val="22"/>
        </w:rPr>
        <w:t xml:space="preserve"> της ΔΟΕ</w:t>
      </w:r>
      <w:r w:rsidRPr="00AB1099">
        <w:rPr>
          <w:rFonts w:eastAsia="Calibri" w:cstheme="minorHAnsi"/>
          <w:color w:val="002060"/>
          <w:sz w:val="22"/>
          <w:szCs w:val="22"/>
        </w:rPr>
        <w:t xml:space="preserve"> :</w:t>
      </w:r>
    </w:p>
    <w:p w14:paraId="35BEF12B" w14:textId="3D0B5670" w:rsidR="00547E63" w:rsidRPr="00DC5583" w:rsidRDefault="00000000" w:rsidP="00CF2834">
      <w:pPr>
        <w:ind w:firstLine="284"/>
        <w:jc w:val="both"/>
        <w:rPr>
          <w:rFonts w:ascii="Candara" w:eastAsia="Calibri" w:hAnsi="Candara" w:cs="Times New Roman"/>
          <w:color w:val="002060"/>
          <w:sz w:val="16"/>
          <w:szCs w:val="16"/>
        </w:rPr>
      </w:pPr>
      <w:hyperlink r:id="rId26" w:history="1">
        <w:r w:rsidR="00547E63" w:rsidRPr="00DC5583">
          <w:rPr>
            <w:rFonts w:ascii="Candara" w:eastAsia="Calibri" w:hAnsi="Candara" w:cs="Times New Roman"/>
            <w:color w:val="0563C1"/>
            <w:sz w:val="16"/>
            <w:szCs w:val="16"/>
            <w:u w:val="single"/>
          </w:rPr>
          <w:t>https://docs.google.com/forms/d/e/1FAIpQLSfHC7XQZV01sHwxNPYzqMyAoN3Uydg7HEo8VGJqbMmgO0Ddxg/viewform?usp=sf_link</w:t>
        </w:r>
      </w:hyperlink>
      <w:r w:rsidR="00547E63" w:rsidRPr="00DC5583">
        <w:rPr>
          <w:rFonts w:ascii="Candara" w:eastAsia="Calibri" w:hAnsi="Candara" w:cs="Times New Roman"/>
          <w:color w:val="002060"/>
          <w:sz w:val="16"/>
          <w:szCs w:val="16"/>
        </w:rPr>
        <w:t xml:space="preserve"> </w:t>
      </w:r>
    </w:p>
    <w:p w14:paraId="50A8F479" w14:textId="77777777" w:rsidR="00707BE2" w:rsidRPr="00DC5583" w:rsidRDefault="00000000" w:rsidP="00CF2834">
      <w:pPr>
        <w:ind w:firstLine="284"/>
        <w:jc w:val="both"/>
        <w:rPr>
          <w:rFonts w:ascii="Candara" w:eastAsia="Calibri" w:hAnsi="Candara" w:cs="Times New Roman"/>
          <w:sz w:val="16"/>
          <w:szCs w:val="16"/>
        </w:rPr>
      </w:pPr>
      <w:hyperlink r:id="rId27" w:history="1">
        <w:r w:rsidR="00547E63" w:rsidRPr="00DC5583">
          <w:rPr>
            <w:rStyle w:val="-"/>
            <w:rFonts w:ascii="Candara" w:eastAsia="Calibri" w:hAnsi="Candara" w:cs="Times New Roman"/>
            <w:sz w:val="16"/>
            <w:szCs w:val="16"/>
          </w:rPr>
          <w:t>https://docs.google.com/forms/d/1GsWu4sQbdXHqPTxpfsVSQIftrpT6at_i5gVnNWqXV34/edit?usp=sharing_eil_se_dm&amp;ts=6478e70f</w:t>
        </w:r>
      </w:hyperlink>
      <w:r w:rsidR="00547E63" w:rsidRPr="00DC5583">
        <w:rPr>
          <w:rFonts w:ascii="Candara" w:eastAsia="Calibri" w:hAnsi="Candara" w:cs="Times New Roman"/>
          <w:sz w:val="16"/>
          <w:szCs w:val="16"/>
        </w:rPr>
        <w:t xml:space="preserve"> </w:t>
      </w:r>
    </w:p>
    <w:p w14:paraId="7AC915A9" w14:textId="115D718E" w:rsidR="00547E63" w:rsidRPr="00AB1099" w:rsidRDefault="00707BE2" w:rsidP="00CF2834">
      <w:pPr>
        <w:ind w:firstLine="720"/>
        <w:jc w:val="both"/>
        <w:rPr>
          <w:rFonts w:eastAsia="Calibri" w:cstheme="minorHAnsi"/>
          <w:sz w:val="22"/>
          <w:szCs w:val="22"/>
        </w:rPr>
      </w:pPr>
      <w:r w:rsidRPr="00AB1099">
        <w:rPr>
          <w:rFonts w:eastAsia="Calibri" w:cstheme="minorHAnsi"/>
          <w:sz w:val="22"/>
          <w:szCs w:val="22"/>
        </w:rPr>
        <w:lastRenderedPageBreak/>
        <w:t>Ο</w:t>
      </w:r>
      <w:r w:rsidR="00547E63" w:rsidRPr="00AB1099">
        <w:rPr>
          <w:rFonts w:eastAsia="Calibri" w:cstheme="minorHAnsi"/>
          <w:sz w:val="22"/>
          <w:szCs w:val="22"/>
        </w:rPr>
        <w:t>ι σχέσεις εκπαιδευτικών μαθητών δυσχεραίνονται:</w:t>
      </w:r>
    </w:p>
    <w:p w14:paraId="75859A64" w14:textId="232208B3" w:rsidR="00DC5583" w:rsidRPr="00AB1099" w:rsidRDefault="00DC5583" w:rsidP="00DC5583">
      <w:pPr>
        <w:jc w:val="both"/>
        <w:rPr>
          <w:rFonts w:eastAsia="Calibri" w:cstheme="minorHAnsi"/>
          <w:sz w:val="22"/>
          <w:szCs w:val="22"/>
        </w:rPr>
      </w:pPr>
      <w:r w:rsidRPr="00AB1099">
        <w:rPr>
          <w:rFonts w:eastAsia="Calibri" w:cstheme="minorHAnsi"/>
          <w:sz w:val="22"/>
          <w:szCs w:val="22"/>
        </w:rPr>
        <w:t>Από τον όγκο της ύλης και το αναλυτικό πρόγραμμα, όπως επισημαίνει το 85% των εκπαιδευτικών. Επιβεβαιώνεται η άποψη ότι το φορτωμένο αναλυτικό πρόγραμμα σε συνδυασμό με την τάση του εκπαιδευτικού μηχανισμού να χρεώνει στους μαθητές/τριες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14:paraId="1B721289" w14:textId="76767988" w:rsidR="002E485F" w:rsidRPr="00AB1099" w:rsidRDefault="002E485F" w:rsidP="00DC5583">
      <w:pPr>
        <w:jc w:val="both"/>
        <w:rPr>
          <w:rFonts w:eastAsia="Calibri" w:cstheme="minorHAnsi"/>
          <w:sz w:val="22"/>
          <w:szCs w:val="22"/>
        </w:rPr>
      </w:pPr>
      <w:r w:rsidRPr="00AB1099">
        <w:rPr>
          <w:rFonts w:eastAsia="Calibri" w:cstheme="minorHAnsi"/>
          <w:sz w:val="22"/>
          <w:szCs w:val="22"/>
        </w:rPr>
        <w:t>Από την έλλειψη χρόνου που δημιουργείται λόγω των υπερβολικών απαιτήσεων των βιβλίων, όπως επισημαίνει το 85% των εκπαιδευτικών δημοτικών και το 87% των νηπιαγωγών</w:t>
      </w:r>
    </w:p>
    <w:p w14:paraId="2180E551" w14:textId="2B79BC04" w:rsidR="00DC5583" w:rsidRPr="00AB1099" w:rsidRDefault="00DC5583" w:rsidP="00DC5583">
      <w:pPr>
        <w:jc w:val="both"/>
        <w:rPr>
          <w:rFonts w:eastAsia="Calibri" w:cstheme="minorHAnsi"/>
          <w:kern w:val="2"/>
          <w:sz w:val="22"/>
          <w:szCs w:val="22"/>
          <w14:ligatures w14:val="standardContextual"/>
        </w:rPr>
      </w:pPr>
      <w:r w:rsidRPr="00AB1099">
        <w:rPr>
          <w:rFonts w:eastAsia="Calibri" w:cstheme="minorHAnsi"/>
          <w:sz w:val="22"/>
          <w:szCs w:val="22"/>
        </w:rPr>
        <w:t>Από την καθημερινή πίεση των υπηρεσιακών υποχρεώσεων των εκπαιδευτικών και των υπόλοιπων δραστηριοτήτων που εμπεριέχει η καθημερινότητα του σχολείου, πέραν της διδασκαλίας (83%).</w:t>
      </w:r>
    </w:p>
    <w:p w14:paraId="68EA18FC" w14:textId="0B198B2A" w:rsidR="00DC5583" w:rsidRPr="00AB1099" w:rsidRDefault="00DC5583" w:rsidP="00DC5583">
      <w:pPr>
        <w:jc w:val="both"/>
        <w:rPr>
          <w:rFonts w:eastAsia="Calibri" w:cstheme="minorHAnsi"/>
          <w:sz w:val="22"/>
          <w:szCs w:val="22"/>
        </w:rPr>
      </w:pPr>
      <w:r w:rsidRPr="00AB1099">
        <w:rPr>
          <w:rFonts w:eastAsia="Calibri" w:cstheme="minorHAnsi"/>
          <w:sz w:val="22"/>
          <w:szCs w:val="22"/>
        </w:rPr>
        <w:t>Από το οικογενειακό περιβάλλον των μαθητών/τριων και πώς αυτό το περιβάλλον εμπλέκεται κάποιες φορές με απαιτήσεις και παρεμβάσεις στο έργο των εκπαιδευτικών.</w:t>
      </w:r>
    </w:p>
    <w:p w14:paraId="77CD5D1A" w14:textId="74C773B3" w:rsidR="00DC5583" w:rsidRPr="00AB1099" w:rsidRDefault="00DC5583" w:rsidP="002E485F">
      <w:pPr>
        <w:jc w:val="both"/>
        <w:rPr>
          <w:rFonts w:eastAsia="Calibri" w:cstheme="minorHAnsi"/>
          <w:sz w:val="22"/>
          <w:szCs w:val="22"/>
        </w:rPr>
      </w:pPr>
      <w:r w:rsidRPr="00AB1099">
        <w:rPr>
          <w:rFonts w:eastAsia="Calibri" w:cstheme="minorHAnsi"/>
          <w:sz w:val="22"/>
          <w:szCs w:val="22"/>
        </w:rPr>
        <w:t xml:space="preserve">Από την απουσία αντισταθμιστικών και εξισωτικών πολιτικών υπέρ των  μαθητών/τριών που προέρχονται από </w:t>
      </w:r>
      <w:r w:rsidR="002E485F" w:rsidRPr="00AB1099">
        <w:rPr>
          <w:rFonts w:eastAsia="Calibri" w:cstheme="minorHAnsi"/>
          <w:sz w:val="22"/>
          <w:szCs w:val="22"/>
        </w:rPr>
        <w:t>ευάλω</w:t>
      </w:r>
      <w:r w:rsidRPr="00AB1099">
        <w:rPr>
          <w:rFonts w:eastAsia="Calibri" w:cstheme="minorHAnsi"/>
          <w:sz w:val="22"/>
          <w:szCs w:val="22"/>
        </w:rPr>
        <w:t>τα κοινωνικά στρώματα. Το 94% των εκπαιδευτικών επισημαίνει την ανάγκη υποστηρικτικών θεσμών και την ύπαρξη συμβουλευτικής υποστήριξης σε όλη την εκπαιδευτική κοινότητα.</w:t>
      </w:r>
      <w:r w:rsidR="002E485F" w:rsidRPr="00AB1099">
        <w:rPr>
          <w:rFonts w:eastAsia="Calibri" w:cstheme="minorHAnsi"/>
          <w:sz w:val="22"/>
          <w:szCs w:val="22"/>
        </w:rPr>
        <w:t xml:space="preserve"> Σε αυτό το πλαίσιο, η έγκαιρη στελέχωση του ειδικού σχολείου με όλο το απαραίτητο προσωπικό (εκπαιδευτικό, ειδικό εκπαιδευτικό και ειδικό βοηθητικό) επηρεάζει καθοριστικά τη σχολική ζωή και συμβάλλει στη δημιουργία θετικού κλίματος μεταξύ μαθητών/τριών και εκπαιδευτικών</w:t>
      </w:r>
    </w:p>
    <w:p w14:paraId="1C799B52" w14:textId="02332CC4" w:rsidR="00DC5583" w:rsidRPr="00AB1099" w:rsidRDefault="00DC5583" w:rsidP="00DC5583">
      <w:pPr>
        <w:jc w:val="both"/>
        <w:rPr>
          <w:rFonts w:eastAsia="Calibri" w:cstheme="minorHAnsi"/>
          <w:sz w:val="22"/>
          <w:szCs w:val="22"/>
        </w:rPr>
      </w:pPr>
      <w:r w:rsidRPr="00AB1099">
        <w:rPr>
          <w:rFonts w:eastAsia="Calibri" w:cstheme="minorHAnsi"/>
          <w:sz w:val="22"/>
          <w:szCs w:val="22"/>
        </w:rPr>
        <w:t xml:space="preserve">Από τους θεσμικούς παράγοντες που συνδέονται με πολιτικές του Υπουργείου. Οι εκπαιδευτικοί βιώνουν μία γενικευμένη αίσθηση υποτίμησης της δουλειάς και του έργου τους από την πολιτεία.  </w:t>
      </w:r>
    </w:p>
    <w:p w14:paraId="1423E9EA" w14:textId="7D88DBD0" w:rsidR="002E485F" w:rsidRPr="00AB1099" w:rsidRDefault="00DC5583" w:rsidP="00DC5583">
      <w:pPr>
        <w:jc w:val="both"/>
        <w:rPr>
          <w:rFonts w:eastAsia="Calibri" w:cstheme="minorHAnsi"/>
          <w:sz w:val="22"/>
          <w:szCs w:val="22"/>
        </w:rPr>
      </w:pPr>
      <w:r w:rsidRPr="00AB1099">
        <w:rPr>
          <w:rFonts w:eastAsia="Calibri" w:cstheme="minorHAnsi"/>
          <w:sz w:val="22"/>
          <w:szCs w:val="22"/>
        </w:rPr>
        <w:t>Από τη συνεχόμενη μετακίνηση των αναπληρωτών εκπαιδευτικών και τη μη σύσταση οργανικών θέσεων.</w:t>
      </w:r>
      <w:r w:rsidR="002E485F" w:rsidRPr="00AB1099">
        <w:rPr>
          <w:rFonts w:eastAsia="Calibri" w:cstheme="minorHAnsi"/>
          <w:sz w:val="22"/>
          <w:szCs w:val="22"/>
        </w:rPr>
        <w:t xml:space="preserve"> </w:t>
      </w:r>
    </w:p>
    <w:p w14:paraId="61E3FFAF" w14:textId="424EE4F0" w:rsidR="00DC5583" w:rsidRPr="00AB1099" w:rsidRDefault="00DC5583" w:rsidP="00DC5583">
      <w:pPr>
        <w:jc w:val="both"/>
        <w:rPr>
          <w:rFonts w:eastAsia="Calibri" w:cstheme="minorHAnsi"/>
          <w:sz w:val="22"/>
          <w:szCs w:val="22"/>
        </w:rPr>
      </w:pPr>
      <w:r w:rsidRPr="00AB1099">
        <w:rPr>
          <w:rFonts w:eastAsia="Calibri" w:cstheme="minorHAnsi"/>
          <w:sz w:val="22"/>
          <w:szCs w:val="22"/>
        </w:rPr>
        <w:t>Οι πρακτικές αξιολόγησης των σχολείων δημιουργούν ένα περιβάλλον ατομικισμού και ανταγωνισμού, το οποίο υπονο</w:t>
      </w:r>
      <w:r w:rsidR="00AB1099" w:rsidRPr="00AB1099">
        <w:rPr>
          <w:rFonts w:eastAsia="Calibri" w:cstheme="minorHAnsi"/>
          <w:sz w:val="22"/>
          <w:szCs w:val="22"/>
        </w:rPr>
        <w:t>μεύει τις παιδαγωγικές σχέσεις.</w:t>
      </w:r>
    </w:p>
    <w:p w14:paraId="789122C8" w14:textId="4B63E529" w:rsidR="00AB1099" w:rsidRPr="00AB1099" w:rsidRDefault="00DC5583" w:rsidP="00DC5583">
      <w:pPr>
        <w:jc w:val="both"/>
        <w:rPr>
          <w:rFonts w:eastAsia="Calibri" w:cstheme="minorHAnsi"/>
          <w:sz w:val="22"/>
          <w:szCs w:val="22"/>
        </w:rPr>
      </w:pPr>
      <w:r w:rsidRPr="00AB1099">
        <w:rPr>
          <w:rFonts w:eastAsia="Calibri" w:cstheme="minorHAnsi"/>
          <w:sz w:val="22"/>
          <w:szCs w:val="22"/>
        </w:rPr>
        <w:t xml:space="preserve"> Οι διαπροσωπικές σχέσεις όσο και η μάθη</w:t>
      </w:r>
      <w:r w:rsidR="00AB1099" w:rsidRPr="00AB1099">
        <w:rPr>
          <w:rFonts w:eastAsia="Calibri" w:cstheme="minorHAnsi"/>
          <w:sz w:val="22"/>
          <w:szCs w:val="22"/>
        </w:rPr>
        <w:t>ση, ενισχύονται ουσιαστικά όταν:</w:t>
      </w:r>
    </w:p>
    <w:p w14:paraId="77A1AC26" w14:textId="1DDB13BE" w:rsidR="00DC5583" w:rsidRPr="00AB1099" w:rsidRDefault="002E485F" w:rsidP="00DC5583">
      <w:pPr>
        <w:jc w:val="both"/>
        <w:rPr>
          <w:rFonts w:eastAsia="Calibri" w:cstheme="minorHAnsi"/>
          <w:sz w:val="22"/>
          <w:szCs w:val="22"/>
        </w:rPr>
      </w:pPr>
      <w:r w:rsidRPr="00AB1099">
        <w:rPr>
          <w:rFonts w:eastAsia="Calibri" w:cstheme="minorHAnsi"/>
          <w:sz w:val="22"/>
          <w:szCs w:val="22"/>
        </w:rPr>
        <w:t>β</w:t>
      </w:r>
      <w:r w:rsidR="00DC5583" w:rsidRPr="00AB1099">
        <w:rPr>
          <w:rFonts w:eastAsia="Calibri" w:cstheme="minorHAnsi"/>
          <w:sz w:val="22"/>
          <w:szCs w:val="22"/>
        </w:rPr>
        <w:t>ελτιώνεται το διδακτικό πλαίσιο με συζήτηση, με καλλιτεχνικές δραστηριότητες, πρωτοβουλίες των παιδιών, επισκέψεις, εκδρομές, δημιουργικές και συλλογικές δραστηριότητες.</w:t>
      </w:r>
    </w:p>
    <w:p w14:paraId="10563521" w14:textId="186D0E33" w:rsidR="00DC5583" w:rsidRPr="00AB1099" w:rsidRDefault="002E485F" w:rsidP="00DC5583">
      <w:pPr>
        <w:jc w:val="both"/>
        <w:rPr>
          <w:rFonts w:eastAsia="Calibri" w:cstheme="minorHAnsi"/>
          <w:sz w:val="22"/>
          <w:szCs w:val="22"/>
        </w:rPr>
      </w:pPr>
      <w:r w:rsidRPr="00AB1099">
        <w:rPr>
          <w:rFonts w:eastAsia="Calibri" w:cstheme="minorHAnsi"/>
          <w:sz w:val="22"/>
          <w:szCs w:val="22"/>
        </w:rPr>
        <w:t>σ</w:t>
      </w:r>
      <w:r w:rsidR="00DC5583" w:rsidRPr="00AB1099">
        <w:rPr>
          <w:rFonts w:eastAsia="Calibri" w:cstheme="minorHAnsi"/>
          <w:sz w:val="22"/>
          <w:szCs w:val="22"/>
        </w:rPr>
        <w:t xml:space="preserve">υγκλίνουν οι δυνατότητες του αναλυτικού προγράμματος, των απαιτούμενων στόχων και του ποιοτικού διαθέσιμου χρόνου. Η εντατικοποίηση της εργασίας των εκπαιδευτικών υποβαθμίζει το επιπέδου συνεργασίας εντός του σχολείου (Stone-Johnson, 2016). </w:t>
      </w:r>
    </w:p>
    <w:p w14:paraId="10BB38CB" w14:textId="77777777" w:rsidR="00DC5583" w:rsidRPr="00AB1099" w:rsidRDefault="00DC5583" w:rsidP="00DC5583">
      <w:pPr>
        <w:ind w:firstLine="142"/>
        <w:jc w:val="both"/>
        <w:rPr>
          <w:rFonts w:eastAsia="Calibri" w:cstheme="minorHAnsi"/>
          <w:sz w:val="22"/>
          <w:szCs w:val="22"/>
        </w:rPr>
      </w:pPr>
      <w:r w:rsidRPr="00AB1099">
        <w:rPr>
          <w:rFonts w:eastAsia="Calibri" w:cstheme="minorHAnsi"/>
          <w:sz w:val="22"/>
          <w:szCs w:val="22"/>
        </w:rPr>
        <w:t>Όπως επισημαίνεται σε διεθνή μεταέρευνα (Acton &amp; Glasgow, 2015)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14:paraId="0FCF8810" w14:textId="506D43D7" w:rsidR="008C6025" w:rsidRDefault="008C6025" w:rsidP="00CF2834">
      <w:pPr>
        <w:ind w:firstLine="720"/>
        <w:jc w:val="both"/>
        <w:rPr>
          <w:rFonts w:eastAsia="Calibri" w:cstheme="minorHAnsi"/>
          <w:sz w:val="22"/>
          <w:szCs w:val="22"/>
        </w:rPr>
      </w:pPr>
      <w:r w:rsidRPr="00AB1099">
        <w:rPr>
          <w:rFonts w:eastAsia="Calibri" w:cstheme="minorHAnsi"/>
          <w:sz w:val="22"/>
          <w:szCs w:val="22"/>
        </w:rPr>
        <w:t xml:space="preserve">Παρά τις αντιξοότητες, η συνεργασία με τους γονείς για την επίλυση πρωτόγνωρων προβλημάτων και η αδιάλειπτη έγνοια για τους μαθητές μας στο ειδικό σχολείο, παρά τις δυσκολίες, συνέβαλαν και τη φετινή χρονιά στην ανάπτυξη σχέσεων σεβασμού και εμπιστοσύνης μεταξύ μαθητών/ μαθητριών και εκπαιδευτικών. </w:t>
      </w:r>
    </w:p>
    <w:p w14:paraId="0AD07C6E" w14:textId="77777777" w:rsidR="00AB1099" w:rsidRPr="00AB1099" w:rsidRDefault="00AB1099" w:rsidP="00CF2834">
      <w:pPr>
        <w:ind w:firstLine="720"/>
        <w:jc w:val="both"/>
        <w:rPr>
          <w:rFonts w:eastAsia="Calibri" w:cstheme="minorHAnsi"/>
          <w:sz w:val="22"/>
          <w:szCs w:val="22"/>
        </w:rPr>
      </w:pPr>
    </w:p>
    <w:p w14:paraId="32D36A77" w14:textId="77777777" w:rsidR="00F0396A" w:rsidRPr="00D5238C" w:rsidRDefault="00F0396A" w:rsidP="00CF2834">
      <w:pPr>
        <w:ind w:right="-2"/>
        <w:jc w:val="both"/>
        <w:rPr>
          <w:rFonts w:ascii="Candara" w:eastAsia="Calibri" w:hAnsi="Candara" w:cstheme="minorHAnsi"/>
          <w:b/>
          <w:color w:val="FF0000"/>
        </w:rPr>
      </w:pPr>
      <w:r w:rsidRPr="00D5238C">
        <w:rPr>
          <w:rFonts w:ascii="Candara" w:eastAsia="Calibri" w:hAnsi="Candara" w:cstheme="minorHAnsi"/>
          <w:b/>
          <w:color w:val="FF0000"/>
        </w:rPr>
        <w:t>Β.1.5. Σχέσεις σχολείου – οικογένειας</w:t>
      </w:r>
      <w:r w:rsidR="000463F8" w:rsidRPr="00D5238C">
        <w:rPr>
          <w:rFonts w:ascii="Candara" w:eastAsia="Calibri" w:hAnsi="Candara" w:cstheme="minorHAnsi"/>
          <w:b/>
          <w:color w:val="FF0000"/>
        </w:rPr>
        <w:t xml:space="preserve">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2D00EC46" w14:textId="7275D20D" w:rsidR="00335150" w:rsidRPr="00335150" w:rsidRDefault="00335150" w:rsidP="00335150">
      <w:pPr>
        <w:pStyle w:val="a4"/>
        <w:ind w:firstLine="284"/>
        <w:jc w:val="both"/>
        <w:rPr>
          <w:rFonts w:asciiTheme="minorHAnsi" w:hAnsiTheme="minorHAnsi" w:cstheme="minorHAnsi"/>
          <w:sz w:val="22"/>
        </w:rPr>
      </w:pPr>
      <w:r w:rsidRPr="00335150">
        <w:rPr>
          <w:rFonts w:asciiTheme="minorHAnsi" w:hAnsiTheme="minorHAnsi" w:cstheme="minorHAnsi"/>
          <w:b/>
          <w:sz w:val="22"/>
        </w:rPr>
        <w:t xml:space="preserve">Στην εκδήλωση που πραγματοποιήθηκε στις 19-4-2024 </w:t>
      </w:r>
      <w:hyperlink r:id="rId28" w:history="1">
        <w:r w:rsidRPr="00335150">
          <w:rPr>
            <w:rStyle w:val="-"/>
            <w:rFonts w:asciiTheme="minorHAnsi" w:hAnsiTheme="minorHAnsi" w:cstheme="minorHAnsi"/>
            <w:b/>
            <w:bCs/>
            <w:iCs/>
            <w:lang w:val="en-US"/>
          </w:rPr>
          <w:t>https</w:t>
        </w:r>
        <w:r w:rsidRPr="00335150">
          <w:rPr>
            <w:rStyle w:val="-"/>
            <w:rFonts w:asciiTheme="minorHAnsi" w:hAnsiTheme="minorHAnsi" w:cstheme="minorHAnsi"/>
            <w:b/>
            <w:bCs/>
            <w:iCs/>
          </w:rPr>
          <w:t>://</w:t>
        </w:r>
        <w:r w:rsidRPr="00335150">
          <w:rPr>
            <w:rStyle w:val="-"/>
            <w:rFonts w:asciiTheme="minorHAnsi" w:hAnsiTheme="minorHAnsi" w:cstheme="minorHAnsi"/>
            <w:b/>
            <w:bCs/>
            <w:iCs/>
            <w:lang w:val="en-US"/>
          </w:rPr>
          <w:t>www</w:t>
        </w:r>
        <w:r w:rsidRPr="00335150">
          <w:rPr>
            <w:rStyle w:val="-"/>
            <w:rFonts w:asciiTheme="minorHAnsi" w:hAnsiTheme="minorHAnsi" w:cstheme="minorHAnsi"/>
            <w:b/>
            <w:bCs/>
            <w:iCs/>
          </w:rPr>
          <w:t>.</w:t>
        </w:r>
        <w:r w:rsidRPr="00335150">
          <w:rPr>
            <w:rStyle w:val="-"/>
            <w:rFonts w:asciiTheme="minorHAnsi" w:hAnsiTheme="minorHAnsi" w:cstheme="minorHAnsi"/>
            <w:b/>
            <w:bCs/>
            <w:iCs/>
            <w:lang w:val="en-US"/>
          </w:rPr>
          <w:t>youtube</w:t>
        </w:r>
        <w:r w:rsidRPr="00335150">
          <w:rPr>
            <w:rStyle w:val="-"/>
            <w:rFonts w:asciiTheme="minorHAnsi" w:hAnsiTheme="minorHAnsi" w:cstheme="minorHAnsi"/>
            <w:b/>
            <w:bCs/>
            <w:iCs/>
          </w:rPr>
          <w:t>.</w:t>
        </w:r>
        <w:r w:rsidRPr="00335150">
          <w:rPr>
            <w:rStyle w:val="-"/>
            <w:rFonts w:asciiTheme="minorHAnsi" w:hAnsiTheme="minorHAnsi" w:cstheme="minorHAnsi"/>
            <w:b/>
            <w:bCs/>
            <w:iCs/>
            <w:lang w:val="en-US"/>
          </w:rPr>
          <w:t>com</w:t>
        </w:r>
        <w:r w:rsidRPr="00335150">
          <w:rPr>
            <w:rStyle w:val="-"/>
            <w:rFonts w:asciiTheme="minorHAnsi" w:hAnsiTheme="minorHAnsi" w:cstheme="minorHAnsi"/>
            <w:b/>
            <w:bCs/>
            <w:iCs/>
          </w:rPr>
          <w:t>/</w:t>
        </w:r>
        <w:r w:rsidRPr="00335150">
          <w:rPr>
            <w:rStyle w:val="-"/>
            <w:rFonts w:asciiTheme="minorHAnsi" w:hAnsiTheme="minorHAnsi" w:cstheme="minorHAnsi"/>
            <w:b/>
            <w:bCs/>
            <w:iCs/>
            <w:lang w:val="en-US"/>
          </w:rPr>
          <w:t>watch</w:t>
        </w:r>
        <w:r w:rsidRPr="00335150">
          <w:rPr>
            <w:rStyle w:val="-"/>
            <w:rFonts w:asciiTheme="minorHAnsi" w:hAnsiTheme="minorHAnsi" w:cstheme="minorHAnsi"/>
            <w:b/>
            <w:bCs/>
            <w:iCs/>
          </w:rPr>
          <w:t>?</w:t>
        </w:r>
        <w:r w:rsidRPr="00335150">
          <w:rPr>
            <w:rStyle w:val="-"/>
            <w:rFonts w:asciiTheme="minorHAnsi" w:hAnsiTheme="minorHAnsi" w:cstheme="minorHAnsi"/>
            <w:b/>
            <w:bCs/>
            <w:iCs/>
            <w:lang w:val="en-US"/>
          </w:rPr>
          <w:t>v</w:t>
        </w:r>
        <w:r w:rsidRPr="00335150">
          <w:rPr>
            <w:rStyle w:val="-"/>
            <w:rFonts w:asciiTheme="minorHAnsi" w:hAnsiTheme="minorHAnsi" w:cstheme="minorHAnsi"/>
            <w:b/>
            <w:bCs/>
            <w:iCs/>
          </w:rPr>
          <w:t>=</w:t>
        </w:r>
        <w:r w:rsidRPr="00335150">
          <w:rPr>
            <w:rStyle w:val="-"/>
            <w:rFonts w:asciiTheme="minorHAnsi" w:hAnsiTheme="minorHAnsi" w:cstheme="minorHAnsi"/>
            <w:b/>
            <w:bCs/>
            <w:iCs/>
            <w:lang w:val="en-US"/>
          </w:rPr>
          <w:t>Tnr</w:t>
        </w:r>
        <w:r w:rsidRPr="00335150">
          <w:rPr>
            <w:rStyle w:val="-"/>
            <w:rFonts w:asciiTheme="minorHAnsi" w:hAnsiTheme="minorHAnsi" w:cstheme="minorHAnsi"/>
            <w:b/>
            <w:bCs/>
            <w:iCs/>
          </w:rPr>
          <w:t>2</w:t>
        </w:r>
        <w:r w:rsidRPr="00335150">
          <w:rPr>
            <w:rStyle w:val="-"/>
            <w:rFonts w:asciiTheme="minorHAnsi" w:hAnsiTheme="minorHAnsi" w:cstheme="minorHAnsi"/>
            <w:b/>
            <w:bCs/>
            <w:iCs/>
            <w:lang w:val="en-US"/>
          </w:rPr>
          <w:t>SXW</w:t>
        </w:r>
        <w:r w:rsidRPr="00335150">
          <w:rPr>
            <w:rStyle w:val="-"/>
            <w:rFonts w:asciiTheme="minorHAnsi" w:hAnsiTheme="minorHAnsi" w:cstheme="minorHAnsi"/>
            <w:b/>
            <w:bCs/>
            <w:iCs/>
          </w:rPr>
          <w:t>8</w:t>
        </w:r>
        <w:r w:rsidRPr="00335150">
          <w:rPr>
            <w:rStyle w:val="-"/>
            <w:rFonts w:asciiTheme="minorHAnsi" w:hAnsiTheme="minorHAnsi" w:cstheme="minorHAnsi"/>
            <w:b/>
            <w:bCs/>
            <w:iCs/>
            <w:lang w:val="en-US"/>
          </w:rPr>
          <w:t>O</w:t>
        </w:r>
        <w:r w:rsidRPr="00335150">
          <w:rPr>
            <w:rStyle w:val="-"/>
            <w:rFonts w:asciiTheme="minorHAnsi" w:hAnsiTheme="minorHAnsi" w:cstheme="minorHAnsi"/>
            <w:b/>
            <w:bCs/>
            <w:iCs/>
          </w:rPr>
          <w:t>5</w:t>
        </w:r>
        <w:r w:rsidRPr="00335150">
          <w:rPr>
            <w:rStyle w:val="-"/>
            <w:rFonts w:asciiTheme="minorHAnsi" w:hAnsiTheme="minorHAnsi" w:cstheme="minorHAnsi"/>
            <w:b/>
            <w:bCs/>
            <w:iCs/>
            <w:lang w:val="en-US"/>
          </w:rPr>
          <w:t>g</w:t>
        </w:r>
      </w:hyperlink>
      <w:r w:rsidRPr="00335150">
        <w:rPr>
          <w:rFonts w:asciiTheme="minorHAnsi" w:hAnsiTheme="minorHAnsi" w:cstheme="minorHAnsi"/>
          <w:b/>
          <w:bCs/>
          <w:iCs/>
          <w:sz w:val="22"/>
        </w:rPr>
        <w:t xml:space="preserve"> </w:t>
      </w:r>
      <w:r w:rsidRPr="00335150">
        <w:rPr>
          <w:rFonts w:asciiTheme="minorHAnsi" w:hAnsiTheme="minorHAnsi" w:cstheme="minorHAnsi"/>
          <w:sz w:val="22"/>
        </w:rPr>
        <w:t xml:space="preserve">και η οποία εκδόθηκε σε ηλεκτρονική έκδοση </w:t>
      </w:r>
      <w:hyperlink r:id="rId29" w:history="1">
        <w:r w:rsidRPr="00335150">
          <w:rPr>
            <w:rStyle w:val="-"/>
            <w:rFonts w:asciiTheme="minorHAnsi" w:hAnsiTheme="minorHAnsi" w:cstheme="minorHAnsi"/>
            <w:b/>
            <w:bCs/>
            <w:iCs/>
          </w:rPr>
          <w:t>https://doe.gr/%cf%80%cf%81%ce%b1%ce%ba%cf%84%ce%b9%ce%ba%ce%ac-19-4-2024/</w:t>
        </w:r>
      </w:hyperlink>
      <w:r w:rsidRPr="00335150">
        <w:rPr>
          <w:rFonts w:asciiTheme="minorHAnsi" w:hAnsiTheme="minorHAnsi" w:cstheme="minorHAnsi"/>
          <w:b/>
          <w:bCs/>
          <w:iCs/>
          <w:sz w:val="22"/>
        </w:rPr>
        <w:t xml:space="preserve"> </w:t>
      </w:r>
      <w:r w:rsidRPr="00335150">
        <w:rPr>
          <w:rFonts w:asciiTheme="minorHAnsi" w:hAnsiTheme="minorHAnsi" w:cstheme="minorHAnsi"/>
          <w:sz w:val="22"/>
        </w:rPr>
        <w:t xml:space="preserve"> παρουσιάστηκαν ερευνητικά δεδομένα και μεταφέρθηκε η διεθνής εμπειρία αλλά και δεδομένα από την ελληνική πραγματικότητα. 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14:paraId="1774F6F3" w14:textId="77777777" w:rsidR="00335150" w:rsidRPr="00335150" w:rsidRDefault="00335150" w:rsidP="00335150">
      <w:pPr>
        <w:pStyle w:val="a4"/>
        <w:ind w:firstLine="284"/>
        <w:jc w:val="both"/>
        <w:rPr>
          <w:rFonts w:asciiTheme="minorHAnsi" w:hAnsiTheme="minorHAnsi" w:cstheme="minorHAnsi"/>
          <w:sz w:val="22"/>
        </w:rPr>
      </w:pPr>
      <w:r w:rsidRPr="00335150">
        <w:rPr>
          <w:rFonts w:asciiTheme="minorHAnsi" w:hAnsiTheme="minorHAnsi" w:cstheme="minorHAnsi"/>
          <w:sz w:val="22"/>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14:paraId="4951360C" w14:textId="29FD329C" w:rsidR="00F505FD" w:rsidRPr="00335150" w:rsidRDefault="00F505FD" w:rsidP="00CF2834">
      <w:pPr>
        <w:pStyle w:val="a4"/>
        <w:ind w:right="-23" w:firstLine="720"/>
        <w:jc w:val="both"/>
        <w:rPr>
          <w:rFonts w:asciiTheme="minorHAnsi" w:hAnsiTheme="minorHAnsi" w:cstheme="minorHAnsi"/>
          <w:sz w:val="22"/>
          <w:szCs w:val="24"/>
        </w:rPr>
      </w:pPr>
      <w:r w:rsidRPr="00335150">
        <w:rPr>
          <w:rFonts w:asciiTheme="minorHAnsi" w:hAnsiTheme="minorHAnsi" w:cstheme="minorHAnsi"/>
          <w:sz w:val="22"/>
          <w:szCs w:val="24"/>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 γονέων να μην ξεκινάει κάθε χρόνο από το μηδέν. Οι ελαστικές </w:t>
      </w:r>
      <w:r w:rsidRPr="00335150">
        <w:rPr>
          <w:rFonts w:asciiTheme="minorHAnsi" w:hAnsiTheme="minorHAnsi" w:cstheme="minorHAnsi"/>
          <w:sz w:val="22"/>
          <w:szCs w:val="24"/>
        </w:rPr>
        <w:lastRenderedPageBreak/>
        <w:t xml:space="preserve">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Το φαινόμενο αυτό, στα ειδικά σχολεία έχει ακόμα πιο σοβαρές επιπτώσεις, καθώς οι μαθητές/μαθήτριες με αναπηρίες και ειδικές εκπαιδευτικές ανάγκες </w:t>
      </w:r>
      <w:r w:rsidR="00C30065" w:rsidRPr="00335150">
        <w:rPr>
          <w:rFonts w:asciiTheme="minorHAnsi" w:hAnsiTheme="minorHAnsi" w:cstheme="minorHAnsi"/>
          <w:sz w:val="22"/>
          <w:szCs w:val="24"/>
        </w:rPr>
        <w:t xml:space="preserve">και οι οικογένειές τους </w:t>
      </w:r>
      <w:r w:rsidRPr="00335150">
        <w:rPr>
          <w:rFonts w:asciiTheme="minorHAnsi" w:hAnsiTheme="minorHAnsi" w:cstheme="minorHAnsi"/>
          <w:sz w:val="22"/>
          <w:szCs w:val="24"/>
        </w:rPr>
        <w:t xml:space="preserve">αποτελούν έναν πληθυσμό </w:t>
      </w:r>
      <w:r w:rsidR="00C30065" w:rsidRPr="00335150">
        <w:rPr>
          <w:rFonts w:asciiTheme="minorHAnsi" w:hAnsiTheme="minorHAnsi" w:cstheme="minorHAnsi"/>
          <w:sz w:val="22"/>
          <w:szCs w:val="24"/>
        </w:rPr>
        <w:t xml:space="preserve">πολλαπλά ευάλωτο. </w:t>
      </w:r>
    </w:p>
    <w:p w14:paraId="4B935714" w14:textId="322E31EC" w:rsidR="00F505FD" w:rsidRPr="00335150" w:rsidRDefault="00F505FD" w:rsidP="00CF2834">
      <w:pPr>
        <w:pStyle w:val="a4"/>
        <w:ind w:right="-23" w:firstLine="720"/>
        <w:jc w:val="both"/>
        <w:rPr>
          <w:rFonts w:asciiTheme="minorHAnsi" w:hAnsiTheme="minorHAnsi" w:cstheme="minorHAnsi"/>
          <w:sz w:val="22"/>
          <w:szCs w:val="24"/>
        </w:rPr>
      </w:pPr>
      <w:r w:rsidRPr="00335150">
        <w:rPr>
          <w:rFonts w:asciiTheme="minorHAnsi" w:hAnsiTheme="minorHAnsi" w:cstheme="minorHAnsi"/>
          <w:sz w:val="22"/>
          <w:szCs w:val="24"/>
        </w:rPr>
        <w:t>Από την άλλη πλευρά,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Σύμφωνα με την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w:t>
      </w:r>
    </w:p>
    <w:p w14:paraId="45BA30CC" w14:textId="53D6B405" w:rsidR="000332D2" w:rsidRPr="00335150" w:rsidRDefault="00F505FD" w:rsidP="00CF2834">
      <w:pPr>
        <w:pStyle w:val="a4"/>
        <w:ind w:right="-23" w:firstLine="720"/>
        <w:jc w:val="both"/>
        <w:rPr>
          <w:rFonts w:asciiTheme="minorHAnsi" w:hAnsiTheme="minorHAnsi" w:cstheme="minorHAnsi"/>
          <w:sz w:val="22"/>
          <w:szCs w:val="24"/>
        </w:rPr>
      </w:pPr>
      <w:r w:rsidRPr="00335150">
        <w:rPr>
          <w:rFonts w:asciiTheme="minorHAnsi" w:hAnsiTheme="minorHAnsi" w:cstheme="minorHAnsi"/>
          <w:sz w:val="22"/>
          <w:szCs w:val="24"/>
        </w:rPr>
        <w:t xml:space="preserve">Τέλος, οι γονείς μαθητών/τριών με χαμηλές επιδόσεις </w:t>
      </w:r>
      <w:r w:rsidR="00C30065" w:rsidRPr="00335150">
        <w:rPr>
          <w:rFonts w:asciiTheme="minorHAnsi" w:hAnsiTheme="minorHAnsi" w:cstheme="minorHAnsi"/>
          <w:sz w:val="22"/>
          <w:szCs w:val="24"/>
        </w:rPr>
        <w:t xml:space="preserve">καθώς και οι γονείς των μαθητών/μαθητριών με αναπηρίες και ειδικές εκπαιδευτικές ανάγκες </w:t>
      </w:r>
      <w:r w:rsidRPr="00335150">
        <w:rPr>
          <w:rFonts w:asciiTheme="minorHAnsi" w:hAnsiTheme="minorHAnsi" w:cstheme="minorHAnsi"/>
          <w:sz w:val="22"/>
          <w:szCs w:val="24"/>
        </w:rPr>
        <w:t xml:space="preserve">αποδέχονται συνήθως μοιρολατρικά την πραγματικότητα αυτή, αποφεύγοντας την αναμέτρηση μαζί της. Η </w:t>
      </w:r>
      <w:r w:rsidR="00C30065" w:rsidRPr="00335150">
        <w:rPr>
          <w:rFonts w:asciiTheme="minorHAnsi" w:hAnsiTheme="minorHAnsi" w:cstheme="minorHAnsi"/>
          <w:sz w:val="22"/>
          <w:szCs w:val="24"/>
        </w:rPr>
        <w:t xml:space="preserve">έγκαιρη και επαρκής στελέχωση του </w:t>
      </w:r>
      <w:r w:rsidR="00ED66A2" w:rsidRPr="00335150">
        <w:rPr>
          <w:rFonts w:asciiTheme="minorHAnsi" w:hAnsiTheme="minorHAnsi" w:cstheme="minorHAnsi"/>
          <w:sz w:val="22"/>
          <w:szCs w:val="24"/>
        </w:rPr>
        <w:t>Ε</w:t>
      </w:r>
      <w:r w:rsidR="00C30065" w:rsidRPr="00335150">
        <w:rPr>
          <w:rFonts w:asciiTheme="minorHAnsi" w:hAnsiTheme="minorHAnsi" w:cstheme="minorHAnsi"/>
          <w:sz w:val="22"/>
          <w:szCs w:val="24"/>
        </w:rPr>
        <w:t xml:space="preserve">ιδικού </w:t>
      </w:r>
      <w:r w:rsidR="00ED66A2" w:rsidRPr="00335150">
        <w:rPr>
          <w:rFonts w:asciiTheme="minorHAnsi" w:hAnsiTheme="minorHAnsi" w:cstheme="minorHAnsi"/>
          <w:sz w:val="22"/>
          <w:szCs w:val="24"/>
        </w:rPr>
        <w:t>Σχ</w:t>
      </w:r>
      <w:r w:rsidR="00C30065" w:rsidRPr="00335150">
        <w:rPr>
          <w:rFonts w:asciiTheme="minorHAnsi" w:hAnsiTheme="minorHAnsi" w:cstheme="minorHAnsi"/>
          <w:sz w:val="22"/>
          <w:szCs w:val="24"/>
        </w:rPr>
        <w:t>ολείου</w:t>
      </w:r>
      <w:r w:rsidR="000332D2" w:rsidRPr="00335150">
        <w:rPr>
          <w:rFonts w:asciiTheme="minorHAnsi" w:hAnsiTheme="minorHAnsi" w:cstheme="minorHAnsi"/>
          <w:sz w:val="22"/>
          <w:szCs w:val="24"/>
        </w:rPr>
        <w:t xml:space="preserve"> και η εξασφάλιση των υλικών όρων λειτουργίας του</w:t>
      </w:r>
      <w:r w:rsidR="00C30065" w:rsidRPr="00335150">
        <w:rPr>
          <w:rFonts w:asciiTheme="minorHAnsi" w:hAnsiTheme="minorHAnsi" w:cstheme="minorHAnsi"/>
          <w:sz w:val="22"/>
          <w:szCs w:val="24"/>
        </w:rPr>
        <w:t xml:space="preserve"> καθώς και η </w:t>
      </w:r>
      <w:r w:rsidR="000332D2" w:rsidRPr="00335150">
        <w:rPr>
          <w:rFonts w:asciiTheme="minorHAnsi" w:hAnsiTheme="minorHAnsi" w:cstheme="minorHAnsi"/>
          <w:sz w:val="22"/>
          <w:szCs w:val="24"/>
        </w:rPr>
        <w:t>διαρκής υποστήριξη των μαθητών/μαθητριών και</w:t>
      </w:r>
      <w:r w:rsidR="00C30065" w:rsidRPr="00335150">
        <w:rPr>
          <w:rFonts w:asciiTheme="minorHAnsi" w:hAnsiTheme="minorHAnsi" w:cstheme="minorHAnsi"/>
          <w:sz w:val="22"/>
          <w:szCs w:val="24"/>
        </w:rPr>
        <w:t xml:space="preserve"> των οικογενειών </w:t>
      </w:r>
      <w:r w:rsidR="000332D2" w:rsidRPr="00335150">
        <w:rPr>
          <w:rFonts w:asciiTheme="minorHAnsi" w:hAnsiTheme="minorHAnsi" w:cstheme="minorHAnsi"/>
          <w:sz w:val="22"/>
          <w:szCs w:val="24"/>
        </w:rPr>
        <w:t xml:space="preserve">με προγράμματα, δημόσιες δομές διάγνωσης και δωρεάν θεραπευτικές παρεμβάσεις θα </w:t>
      </w:r>
      <w:r w:rsidR="004D544B" w:rsidRPr="00335150">
        <w:rPr>
          <w:rFonts w:asciiTheme="minorHAnsi" w:hAnsiTheme="minorHAnsi" w:cstheme="minorHAnsi"/>
          <w:sz w:val="22"/>
          <w:szCs w:val="24"/>
        </w:rPr>
        <w:t xml:space="preserve">μείωνε την καθημερινή δυσβάσταχτη καθημερινότητα των γονέων και θα </w:t>
      </w:r>
      <w:r w:rsidR="000332D2" w:rsidRPr="00335150">
        <w:rPr>
          <w:rFonts w:asciiTheme="minorHAnsi" w:hAnsiTheme="minorHAnsi" w:cstheme="minorHAnsi"/>
          <w:sz w:val="22"/>
          <w:szCs w:val="24"/>
        </w:rPr>
        <w:t xml:space="preserve">βελτίωνε σημαντικά τη δυνατότητα του σχολείου να συνεργαστεί </w:t>
      </w:r>
      <w:r w:rsidR="004D544B" w:rsidRPr="00335150">
        <w:rPr>
          <w:rFonts w:asciiTheme="minorHAnsi" w:hAnsiTheme="minorHAnsi" w:cstheme="minorHAnsi"/>
          <w:sz w:val="22"/>
          <w:szCs w:val="24"/>
        </w:rPr>
        <w:t>μαζί τους.</w:t>
      </w:r>
    </w:p>
    <w:p w14:paraId="06868644" w14:textId="12EED7C1" w:rsidR="000332D2" w:rsidRPr="00FB70B9" w:rsidRDefault="000332D2" w:rsidP="00CF2834">
      <w:pPr>
        <w:pStyle w:val="a4"/>
        <w:ind w:right="-23" w:firstLine="720"/>
        <w:jc w:val="both"/>
        <w:rPr>
          <w:rFonts w:ascii="Candara" w:hAnsi="Candara" w:cstheme="minorHAnsi"/>
          <w:sz w:val="24"/>
          <w:szCs w:val="24"/>
        </w:rPr>
      </w:pPr>
    </w:p>
    <w:p w14:paraId="29208E33" w14:textId="77777777" w:rsidR="002D2FDD" w:rsidRPr="00D5238C" w:rsidRDefault="002D2FDD" w:rsidP="00CF2834">
      <w:pPr>
        <w:pStyle w:val="a4"/>
        <w:ind w:right="-23" w:firstLine="142"/>
        <w:jc w:val="both"/>
        <w:rPr>
          <w:rFonts w:ascii="Candara" w:hAnsi="Candara" w:cstheme="minorHAnsi"/>
          <w:b/>
          <w:color w:val="FF0000"/>
          <w:sz w:val="22"/>
          <w:szCs w:val="22"/>
        </w:rPr>
      </w:pPr>
      <w:r w:rsidRPr="00D5238C">
        <w:rPr>
          <w:rFonts w:ascii="Candara" w:hAnsi="Candara" w:cstheme="minorHAnsi"/>
          <w:b/>
          <w:color w:val="FF0000"/>
          <w:sz w:val="22"/>
          <w:szCs w:val="22"/>
        </w:rPr>
        <w:t>Θετικά σημεία</w:t>
      </w:r>
    </w:p>
    <w:p w14:paraId="6E545853" w14:textId="77777777"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Η ύπαρξη ενιαίων, καθολικών μορφωτικών και παιδαγωγικών στόχων για όλα τα παιδιά.</w:t>
      </w:r>
    </w:p>
    <w:p w14:paraId="6D9A60FA" w14:textId="475BE8C6" w:rsidR="00AC786C" w:rsidRDefault="00AC786C" w:rsidP="00AC786C">
      <w:pPr>
        <w:tabs>
          <w:tab w:val="left" w:pos="426"/>
        </w:tabs>
        <w:ind w:right="-23" w:firstLine="142"/>
        <w:jc w:val="both"/>
        <w:rPr>
          <w:rFonts w:eastAsia="Calibri" w:cstheme="minorHAnsi"/>
          <w:sz w:val="22"/>
          <w:szCs w:val="22"/>
        </w:rPr>
      </w:pPr>
      <w:r w:rsidRPr="00AC786C">
        <w:rPr>
          <w:rFonts w:eastAsia="Calibri" w:cstheme="minorHAnsi"/>
          <w:sz w:val="22"/>
          <w:szCs w:val="22"/>
        </w:rPr>
        <w:t>Η Διατήρηση του χαρακτήρα και του  ρόλου του</w:t>
      </w:r>
      <w:r w:rsidR="00E41AD4">
        <w:rPr>
          <w:rFonts w:eastAsia="Calibri" w:cstheme="minorHAnsi"/>
          <w:sz w:val="22"/>
          <w:szCs w:val="22"/>
        </w:rPr>
        <w:t xml:space="preserve"> Ειδικού Σχολείου.</w:t>
      </w:r>
    </w:p>
    <w:p w14:paraId="2BFDD783" w14:textId="07CC46A8" w:rsidR="00E41AD4" w:rsidRPr="00AC786C" w:rsidRDefault="00E41AD4" w:rsidP="00AC786C">
      <w:pPr>
        <w:tabs>
          <w:tab w:val="left" w:pos="426"/>
        </w:tabs>
        <w:ind w:right="-23" w:firstLine="142"/>
        <w:jc w:val="both"/>
        <w:rPr>
          <w:rFonts w:eastAsia="Calibri" w:cstheme="minorHAnsi"/>
          <w:sz w:val="22"/>
          <w:szCs w:val="22"/>
        </w:rPr>
      </w:pPr>
      <w:r>
        <w:rPr>
          <w:rFonts w:eastAsia="Calibri" w:cstheme="minorHAnsi"/>
          <w:sz w:val="22"/>
          <w:szCs w:val="22"/>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14:paraId="43C523DD" w14:textId="652F9600"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Το διδακτικό υλικό που παράγεται από τους εκπαιδευτικούς της πράξης.</w:t>
      </w:r>
    </w:p>
    <w:p w14:paraId="7CFDA036" w14:textId="77777777"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Η σταθερή πεποίθηση του εκπαιδευτικού σώματος για τον ανθρωπιστικό και παιδαγωγικό τους ρόλο.</w:t>
      </w:r>
    </w:p>
    <w:p w14:paraId="28F82A09" w14:textId="77777777"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53715CD5" w14:textId="77777777"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3F032EBF" w14:textId="77777777"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Η ανάδειξη των κοινωνικών παραμέτρων και διαστάσεων της εκπαίδευσης.</w:t>
      </w:r>
    </w:p>
    <w:p w14:paraId="78252748" w14:textId="77777777" w:rsidR="00AC786C" w:rsidRPr="00AC786C" w:rsidRDefault="00AC786C" w:rsidP="00AC786C">
      <w:pPr>
        <w:tabs>
          <w:tab w:val="left" w:pos="426"/>
        </w:tabs>
        <w:ind w:right="-23" w:firstLine="142"/>
        <w:jc w:val="both"/>
        <w:rPr>
          <w:rFonts w:cstheme="minorHAnsi"/>
          <w:sz w:val="22"/>
          <w:szCs w:val="22"/>
        </w:rPr>
      </w:pPr>
      <w:r w:rsidRPr="00AC786C">
        <w:rPr>
          <w:rFonts w:cstheme="minorHAnsi"/>
          <w:sz w:val="22"/>
          <w:szCs w:val="22"/>
        </w:rPr>
        <w:t>Η καταγραφή ερευνητικών δεδομένων από τους εκπαιδευτικούς, για τη σημερινή εκπαιδευτική πραγματικότητα.</w:t>
      </w:r>
    </w:p>
    <w:p w14:paraId="21455453" w14:textId="40B4D63E" w:rsidR="002D2FDD" w:rsidRPr="00D5238C" w:rsidRDefault="002D2FDD" w:rsidP="00CF2834">
      <w:pPr>
        <w:ind w:right="-23" w:firstLine="142"/>
        <w:jc w:val="both"/>
        <w:rPr>
          <w:rFonts w:cstheme="minorHAnsi"/>
          <w:b/>
          <w:color w:val="FF0000"/>
        </w:rPr>
      </w:pPr>
      <w:r w:rsidRPr="00D5238C">
        <w:rPr>
          <w:rFonts w:cstheme="minorHAnsi"/>
          <w:b/>
          <w:color w:val="FF0000"/>
        </w:rPr>
        <w:t>Σημεία προς βελτίωση</w:t>
      </w:r>
    </w:p>
    <w:p w14:paraId="2BFC59DB" w14:textId="352AD7EB" w:rsidR="002D2FDD" w:rsidRPr="00AC786C" w:rsidRDefault="00931A4D" w:rsidP="00CF2834">
      <w:pPr>
        <w:tabs>
          <w:tab w:val="left" w:pos="426"/>
        </w:tabs>
        <w:ind w:right="-23" w:firstLine="284"/>
        <w:jc w:val="both"/>
        <w:rPr>
          <w:rFonts w:cstheme="minorHAnsi"/>
          <w:sz w:val="22"/>
        </w:rPr>
      </w:pPr>
      <w:r w:rsidRPr="00AC786C">
        <w:rPr>
          <w:rFonts w:cstheme="minorHAnsi"/>
          <w:sz w:val="22"/>
        </w:rPr>
        <w:t>1</w:t>
      </w:r>
      <w:r w:rsidR="002D2FDD" w:rsidRPr="00AC786C">
        <w:rPr>
          <w:rFonts w:cstheme="minorHAnsi"/>
          <w:sz w:val="22"/>
        </w:rPr>
        <w:t>. Συστηματική και μακροχρόνια παρέμβαση για τον δραστικό περιορισμό μορφών που υπονομεύουν τον δημόσιο και δωρεάν χαρακτήρα της εκπαίδευσης.</w:t>
      </w:r>
    </w:p>
    <w:p w14:paraId="0B0FF383" w14:textId="6E929105" w:rsidR="002D2FDD" w:rsidRDefault="00931A4D" w:rsidP="00CF2834">
      <w:pPr>
        <w:tabs>
          <w:tab w:val="left" w:pos="426"/>
        </w:tabs>
        <w:ind w:right="-23" w:firstLine="284"/>
        <w:jc w:val="both"/>
        <w:rPr>
          <w:rFonts w:cstheme="minorHAnsi"/>
          <w:sz w:val="22"/>
        </w:rPr>
      </w:pPr>
      <w:r w:rsidRPr="00AC786C">
        <w:rPr>
          <w:rFonts w:cstheme="minorHAnsi"/>
          <w:sz w:val="22"/>
        </w:rPr>
        <w:t>2</w:t>
      </w:r>
      <w:r w:rsidR="002D2FDD" w:rsidRPr="00AC786C">
        <w:rPr>
          <w:rFonts w:cstheme="minorHAnsi"/>
          <w:sz w:val="22"/>
        </w:rPr>
        <w:t xml:space="preserve">. Σταθερή-μόνιμη και όχι ευκαιριακή στελέχωση όλων των </w:t>
      </w:r>
      <w:r w:rsidRPr="00AC786C">
        <w:rPr>
          <w:rFonts w:cstheme="minorHAnsi"/>
          <w:sz w:val="22"/>
        </w:rPr>
        <w:t xml:space="preserve">ειδικών σχολείων με όλο το απαραίτητο προσωπικό (εκπαιδευτικό, ειδικό εκπαιδευτικό και βοηθητικό)  με δημιουργία </w:t>
      </w:r>
      <w:r w:rsidR="002D2FDD" w:rsidRPr="00AC786C">
        <w:rPr>
          <w:rFonts w:cstheme="minorHAnsi"/>
          <w:sz w:val="22"/>
        </w:rPr>
        <w:t>οργανικών θέσεων.</w:t>
      </w:r>
    </w:p>
    <w:p w14:paraId="332802BD" w14:textId="4675ECF0" w:rsidR="00D5238C" w:rsidRPr="00D5238C" w:rsidRDefault="00D5238C" w:rsidP="00D5238C">
      <w:pPr>
        <w:tabs>
          <w:tab w:val="left" w:pos="426"/>
        </w:tabs>
        <w:ind w:right="-23" w:firstLine="284"/>
        <w:jc w:val="both"/>
        <w:rPr>
          <w:rFonts w:cstheme="minorHAnsi"/>
          <w:iCs/>
          <w:sz w:val="22"/>
        </w:rPr>
      </w:pPr>
      <w:r>
        <w:rPr>
          <w:rFonts w:cstheme="minorHAnsi"/>
          <w:iCs/>
          <w:sz w:val="22"/>
        </w:rPr>
        <w:t xml:space="preserve">3. </w:t>
      </w:r>
      <w:r w:rsidRPr="00D5238C">
        <w:rPr>
          <w:rFonts w:cstheme="minorHAnsi"/>
          <w:iCs/>
          <w:sz w:val="22"/>
        </w:rPr>
        <w:t>Λήψη μέτρων από την πολιτεία για την πρώιμη διάγνωση και παρέμβαση.</w:t>
      </w:r>
    </w:p>
    <w:p w14:paraId="20FDD3C5" w14:textId="16D158D5" w:rsidR="00D5238C" w:rsidRPr="00D5238C" w:rsidRDefault="00D5238C" w:rsidP="00D5238C">
      <w:pPr>
        <w:tabs>
          <w:tab w:val="left" w:pos="426"/>
        </w:tabs>
        <w:ind w:right="-23" w:firstLine="284"/>
        <w:jc w:val="both"/>
        <w:rPr>
          <w:rFonts w:cstheme="minorHAnsi"/>
          <w:iCs/>
          <w:sz w:val="22"/>
        </w:rPr>
      </w:pPr>
      <w:r>
        <w:rPr>
          <w:rFonts w:cstheme="minorHAnsi"/>
          <w:iCs/>
          <w:sz w:val="22"/>
        </w:rPr>
        <w:t xml:space="preserve">4. </w:t>
      </w:r>
      <w:r w:rsidRPr="00D5238C">
        <w:rPr>
          <w:rFonts w:cstheme="minorHAnsi"/>
          <w:iCs/>
          <w:sz w:val="22"/>
        </w:rPr>
        <w:t xml:space="preserve">Έγκαιρη και πλήρης στελέχωση όλων των δομών Ειδικής Αγωγής (Ειδικά Σχολεία, Τ.Ε., Παράλληλες στηρίξεις). </w:t>
      </w:r>
    </w:p>
    <w:p w14:paraId="44B1EE81" w14:textId="19696934" w:rsidR="00D5238C" w:rsidRPr="00D5238C" w:rsidRDefault="00D5238C" w:rsidP="00D5238C">
      <w:pPr>
        <w:tabs>
          <w:tab w:val="left" w:pos="426"/>
        </w:tabs>
        <w:ind w:right="-23" w:firstLine="284"/>
        <w:jc w:val="both"/>
        <w:rPr>
          <w:rFonts w:cstheme="minorHAnsi"/>
          <w:iCs/>
          <w:sz w:val="22"/>
        </w:rPr>
      </w:pPr>
      <w:r>
        <w:rPr>
          <w:rFonts w:cstheme="minorHAnsi"/>
          <w:iCs/>
          <w:sz w:val="22"/>
        </w:rPr>
        <w:t xml:space="preserve">5. </w:t>
      </w:r>
      <w:r w:rsidRPr="00D5238C">
        <w:rPr>
          <w:rFonts w:cstheme="minorHAnsi"/>
          <w:iCs/>
          <w:sz w:val="22"/>
        </w:rPr>
        <w:t>Στελέχωση των ΚΕ.Δ.Α.Σ.Υ. έγκαιρα και με μόνιμο προσωπικό από την έναρξη του σχολικού έτους.  Αύξηση του υφιστάμενου αριθμού των ΚΕ.Δ.Α.Σ.Υ.</w:t>
      </w:r>
    </w:p>
    <w:p w14:paraId="79179EB4" w14:textId="47BA7308" w:rsidR="00D5238C" w:rsidRPr="00D5238C" w:rsidRDefault="00D5238C" w:rsidP="00D5238C">
      <w:pPr>
        <w:tabs>
          <w:tab w:val="left" w:pos="426"/>
        </w:tabs>
        <w:ind w:right="-23" w:firstLine="284"/>
        <w:jc w:val="both"/>
        <w:rPr>
          <w:rFonts w:cstheme="minorHAnsi"/>
          <w:iCs/>
          <w:sz w:val="22"/>
        </w:rPr>
      </w:pPr>
      <w:r>
        <w:rPr>
          <w:rFonts w:cstheme="minorHAnsi"/>
          <w:iCs/>
          <w:sz w:val="22"/>
        </w:rPr>
        <w:t xml:space="preserve">6. </w:t>
      </w:r>
      <w:r w:rsidRPr="00D5238C">
        <w:rPr>
          <w:rFonts w:cstheme="minorHAnsi"/>
          <w:iCs/>
          <w:sz w:val="22"/>
        </w:rPr>
        <w:t xml:space="preserve">Εξασφάλιση της μεταφοράς όλων των μαθητών με ειδικές εκπαιδευτικές ανάγκες δωρεάν με τα κατάλληλα μεταφορικά μέσα και την εξασφάλιση συνοδού. </w:t>
      </w:r>
    </w:p>
    <w:p w14:paraId="1A306969" w14:textId="672CFBF0" w:rsidR="00D5238C" w:rsidRPr="00D5238C" w:rsidRDefault="00D5238C" w:rsidP="00D5238C">
      <w:pPr>
        <w:tabs>
          <w:tab w:val="left" w:pos="426"/>
        </w:tabs>
        <w:ind w:right="-23" w:firstLine="284"/>
        <w:jc w:val="both"/>
        <w:rPr>
          <w:rFonts w:cstheme="minorHAnsi"/>
          <w:iCs/>
          <w:sz w:val="22"/>
        </w:rPr>
      </w:pPr>
      <w:r>
        <w:rPr>
          <w:rFonts w:cstheme="minorHAnsi"/>
          <w:iCs/>
          <w:sz w:val="22"/>
        </w:rPr>
        <w:t xml:space="preserve">7. </w:t>
      </w:r>
      <w:r w:rsidRPr="00D5238C">
        <w:rPr>
          <w:rFonts w:cstheme="minorHAnsi"/>
          <w:iCs/>
          <w:sz w:val="22"/>
        </w:rPr>
        <w:t>Τουλάχιστο ένα Τμήμα Ένταξης σε κάθε σχολική μονάδα προσχολικής και δημοτικής εκπαίδευσης, με  πρόβλεψη λειτουργίας δεύτερου ανάλογα με τις ανάγκες.</w:t>
      </w:r>
    </w:p>
    <w:p w14:paraId="4E48AB19" w14:textId="0C18CFE4" w:rsidR="00D5238C" w:rsidRPr="00D5238C" w:rsidRDefault="00D5238C" w:rsidP="00D5238C">
      <w:pPr>
        <w:tabs>
          <w:tab w:val="left" w:pos="426"/>
        </w:tabs>
        <w:ind w:right="-23" w:firstLine="284"/>
        <w:jc w:val="both"/>
        <w:rPr>
          <w:rFonts w:cstheme="minorHAnsi"/>
          <w:iCs/>
          <w:sz w:val="22"/>
        </w:rPr>
      </w:pPr>
      <w:r>
        <w:rPr>
          <w:rFonts w:cstheme="minorHAnsi"/>
          <w:iCs/>
          <w:sz w:val="22"/>
        </w:rPr>
        <w:t xml:space="preserve">8. </w:t>
      </w:r>
      <w:r w:rsidRPr="00D5238C">
        <w:rPr>
          <w:rFonts w:cstheme="minorHAnsi"/>
          <w:iCs/>
          <w:sz w:val="22"/>
        </w:rPr>
        <w:t>Επαναλειτουργία των διδασκαλείων Ειδικής Αγωγής.</w:t>
      </w:r>
    </w:p>
    <w:p w14:paraId="07D25AE4" w14:textId="77777777" w:rsidR="00D5238C" w:rsidRPr="00AC786C" w:rsidRDefault="00D5238C" w:rsidP="00CF2834">
      <w:pPr>
        <w:tabs>
          <w:tab w:val="left" w:pos="426"/>
        </w:tabs>
        <w:ind w:right="-23" w:firstLine="284"/>
        <w:jc w:val="both"/>
        <w:rPr>
          <w:rFonts w:cstheme="minorHAnsi"/>
          <w:sz w:val="22"/>
        </w:rPr>
      </w:pPr>
    </w:p>
    <w:p w14:paraId="7DFDB0F8" w14:textId="6951D890" w:rsidR="002D2FDD" w:rsidRPr="00AC786C" w:rsidRDefault="00D5238C" w:rsidP="00CF2834">
      <w:pPr>
        <w:tabs>
          <w:tab w:val="left" w:pos="426"/>
        </w:tabs>
        <w:ind w:right="-23" w:firstLine="284"/>
        <w:jc w:val="both"/>
        <w:rPr>
          <w:rFonts w:cstheme="minorHAnsi"/>
          <w:sz w:val="22"/>
        </w:rPr>
      </w:pPr>
      <w:r>
        <w:rPr>
          <w:rFonts w:cstheme="minorHAnsi"/>
          <w:sz w:val="22"/>
        </w:rPr>
        <w:lastRenderedPageBreak/>
        <w:t>9.</w:t>
      </w:r>
      <w:r w:rsidR="002D2FDD" w:rsidRPr="00AC786C">
        <w:rPr>
          <w:rFonts w:cstheme="minorHAnsi"/>
          <w:sz w:val="22"/>
        </w:rPr>
        <w:t xml:space="preserve">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14:paraId="087B05C5" w14:textId="727F1CB8" w:rsidR="002D2FDD" w:rsidRPr="00AC786C" w:rsidRDefault="00D5238C" w:rsidP="00CF2834">
      <w:pPr>
        <w:tabs>
          <w:tab w:val="left" w:pos="426"/>
        </w:tabs>
        <w:ind w:right="-23" w:firstLine="284"/>
        <w:jc w:val="both"/>
        <w:rPr>
          <w:rFonts w:cstheme="minorHAnsi"/>
          <w:sz w:val="22"/>
        </w:rPr>
      </w:pPr>
      <w:r>
        <w:rPr>
          <w:rFonts w:cstheme="minorHAnsi"/>
          <w:sz w:val="22"/>
        </w:rPr>
        <w:t>10</w:t>
      </w:r>
      <w:r w:rsidR="002D2FDD" w:rsidRPr="00AC786C">
        <w:rPr>
          <w:rFonts w:cstheme="minorHAnsi"/>
          <w:sz w:val="22"/>
        </w:rPr>
        <w:t xml:space="preserve">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14:paraId="72990ACA" w14:textId="609CCD16" w:rsidR="002D2FDD" w:rsidRPr="00AC786C" w:rsidRDefault="00D5238C" w:rsidP="00CF2834">
      <w:pPr>
        <w:tabs>
          <w:tab w:val="left" w:pos="426"/>
        </w:tabs>
        <w:ind w:right="-23" w:firstLine="284"/>
        <w:jc w:val="both"/>
        <w:rPr>
          <w:rFonts w:cstheme="minorHAnsi"/>
          <w:sz w:val="22"/>
        </w:rPr>
      </w:pPr>
      <w:r>
        <w:rPr>
          <w:rFonts w:cstheme="minorHAnsi"/>
          <w:sz w:val="22"/>
        </w:rPr>
        <w:t>11</w:t>
      </w:r>
      <w:r w:rsidR="002D2FDD" w:rsidRPr="00AC786C">
        <w:rPr>
          <w:rFonts w:cstheme="minorHAnsi"/>
          <w:sz w:val="22"/>
        </w:rPr>
        <w:t xml:space="preserve"> Αντιμετώπιση της ανεργίας, της φτώχειας και της περιθωριοποίησης μεγάλων τμημάτων της ελληνικής κοινωνίας, ώστε όλοι οι γονείς να μπορέσουν να </w:t>
      </w:r>
      <w:r w:rsidR="00931A4D" w:rsidRPr="00AC786C">
        <w:rPr>
          <w:rFonts w:cstheme="minorHAnsi"/>
          <w:sz w:val="22"/>
        </w:rPr>
        <w:t>παρακολουθούν και να υποστηρίζουν</w:t>
      </w:r>
      <w:r w:rsidR="002D2FDD" w:rsidRPr="00AC786C">
        <w:rPr>
          <w:rFonts w:cstheme="minorHAnsi"/>
          <w:sz w:val="22"/>
        </w:rPr>
        <w:t xml:space="preserve"> την πρόοδο των παιδιών τους.</w:t>
      </w:r>
    </w:p>
    <w:p w14:paraId="743FD85F" w14:textId="16D61A57" w:rsidR="002D2FDD" w:rsidRPr="00AC786C" w:rsidRDefault="00D5238C" w:rsidP="00CF2834">
      <w:pPr>
        <w:tabs>
          <w:tab w:val="left" w:pos="426"/>
        </w:tabs>
        <w:ind w:right="-23" w:firstLine="284"/>
        <w:jc w:val="both"/>
        <w:rPr>
          <w:rFonts w:cstheme="minorHAnsi"/>
          <w:sz w:val="22"/>
        </w:rPr>
      </w:pPr>
      <w:r>
        <w:rPr>
          <w:rFonts w:cstheme="minorHAnsi"/>
          <w:sz w:val="22"/>
        </w:rPr>
        <w:t>12</w:t>
      </w:r>
      <w:r w:rsidR="002D2FDD" w:rsidRPr="00AC786C">
        <w:rPr>
          <w:rFonts w:cstheme="minorHAnsi"/>
          <w:sz w:val="22"/>
        </w:rPr>
        <w:t xml:space="preserve"> Εκσυγχρονισμός των υποδομών (υλικών, κτιριακών , πολιτισμικών, ηλεκτρονικών) όλων των </w:t>
      </w:r>
      <w:r w:rsidR="00931A4D" w:rsidRPr="00AC786C">
        <w:rPr>
          <w:rFonts w:cstheme="minorHAnsi"/>
          <w:sz w:val="22"/>
        </w:rPr>
        <w:t xml:space="preserve">ειδικών </w:t>
      </w:r>
      <w:r w:rsidR="002D2FDD" w:rsidRPr="00AC786C">
        <w:rPr>
          <w:rFonts w:cstheme="minorHAnsi"/>
          <w:sz w:val="22"/>
        </w:rPr>
        <w:t>σχολείων.</w:t>
      </w:r>
    </w:p>
    <w:p w14:paraId="105A75BE" w14:textId="7C533864" w:rsidR="00ED66A2" w:rsidRPr="00AC786C" w:rsidRDefault="00D5238C" w:rsidP="00CF2834">
      <w:pPr>
        <w:ind w:right="-2" w:firstLine="284"/>
        <w:jc w:val="both"/>
        <w:rPr>
          <w:rFonts w:cstheme="minorHAnsi"/>
          <w:sz w:val="22"/>
        </w:rPr>
      </w:pPr>
      <w:r>
        <w:rPr>
          <w:rFonts w:cstheme="minorHAnsi"/>
          <w:sz w:val="22"/>
        </w:rPr>
        <w:t>13.</w:t>
      </w:r>
      <w:r w:rsidR="00ED66A2" w:rsidRPr="00AC786C">
        <w:rPr>
          <w:rFonts w:cstheme="minorHAnsi"/>
          <w:sz w:val="22"/>
        </w:rPr>
        <w:t xml:space="preserve"> Υ</w:t>
      </w:r>
      <w:r w:rsidR="00AF78F6" w:rsidRPr="00AC786C">
        <w:rPr>
          <w:rFonts w:cstheme="minorHAnsi"/>
          <w:sz w:val="22"/>
        </w:rPr>
        <w:t xml:space="preserve">πάρχει σημαντική έλλειψη των απαραίτητων εξειδικευμένων χώρων για τους μαθητές. </w:t>
      </w:r>
      <w:r w:rsidR="00ED66A2" w:rsidRPr="00AC786C">
        <w:rPr>
          <w:rFonts w:cstheme="minorHAnsi"/>
          <w:sz w:val="22"/>
        </w:rPr>
        <w:t>Δ</w:t>
      </w:r>
      <w:r w:rsidR="00AF78F6" w:rsidRPr="00AC786C">
        <w:rPr>
          <w:rFonts w:cstheme="minorHAnsi"/>
          <w:sz w:val="22"/>
        </w:rPr>
        <w:t xml:space="preserve">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14:paraId="6D27C6C7" w14:textId="346CDCC0" w:rsidR="00AF78F6" w:rsidRPr="00AC786C" w:rsidRDefault="00D5238C" w:rsidP="00CF2834">
      <w:pPr>
        <w:ind w:right="-2" w:firstLine="284"/>
        <w:jc w:val="both"/>
        <w:rPr>
          <w:rFonts w:cstheme="minorHAnsi"/>
          <w:sz w:val="22"/>
        </w:rPr>
      </w:pPr>
      <w:r>
        <w:rPr>
          <w:rFonts w:cstheme="minorHAnsi"/>
          <w:sz w:val="22"/>
        </w:rPr>
        <w:t>14</w:t>
      </w:r>
      <w:r w:rsidR="00ED66A2" w:rsidRPr="00AC786C">
        <w:rPr>
          <w:rFonts w:cstheme="minorHAnsi"/>
          <w:sz w:val="22"/>
        </w:rPr>
        <w:t xml:space="preserve"> </w:t>
      </w:r>
      <w:r w:rsidR="00AF78F6" w:rsidRPr="00AC786C">
        <w:rPr>
          <w:rFonts w:cstheme="minorHAnsi"/>
          <w:sz w:val="22"/>
        </w:rPr>
        <w:t xml:space="preserve">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w:t>
      </w:r>
      <w:r w:rsidR="00ED66A2" w:rsidRPr="00AC786C">
        <w:rPr>
          <w:rFonts w:cstheme="minorHAnsi"/>
          <w:sz w:val="22"/>
        </w:rPr>
        <w:t>Η</w:t>
      </w:r>
      <w:r w:rsidR="00AF78F6" w:rsidRPr="00AC786C">
        <w:rPr>
          <w:rFonts w:cstheme="minorHAnsi"/>
          <w:sz w:val="22"/>
        </w:rPr>
        <w:t xml:space="preserve">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14:paraId="6DB1EAEA" w14:textId="008D1469" w:rsidR="00AC786C" w:rsidRPr="00AC786C" w:rsidRDefault="00D5238C" w:rsidP="00AC786C">
      <w:pPr>
        <w:tabs>
          <w:tab w:val="left" w:pos="426"/>
        </w:tabs>
        <w:ind w:right="-23" w:firstLine="142"/>
        <w:jc w:val="both"/>
        <w:rPr>
          <w:rFonts w:cstheme="minorHAnsi"/>
          <w:sz w:val="22"/>
          <w:szCs w:val="22"/>
        </w:rPr>
      </w:pPr>
      <w:r>
        <w:rPr>
          <w:rFonts w:cstheme="minorHAnsi"/>
          <w:sz w:val="22"/>
          <w:szCs w:val="22"/>
        </w:rPr>
        <w:t>15.</w:t>
      </w:r>
      <w:r w:rsidR="00AC786C" w:rsidRPr="00AC786C">
        <w:rPr>
          <w:rFonts w:cstheme="minorHAnsi"/>
          <w:sz w:val="22"/>
          <w:szCs w:val="22"/>
        </w:rPr>
        <w:t xml:space="preserve">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η αύξηση των μισθών των εκπαιδευτικών (σελ. 55, 62) </w:t>
      </w:r>
      <w:hyperlink r:id="rId30" w:history="1">
        <w:r w:rsidR="00AC786C" w:rsidRPr="00AC786C">
          <w:rPr>
            <w:rStyle w:val="-"/>
            <w:rFonts w:cstheme="minorHAnsi"/>
            <w:sz w:val="22"/>
            <w:szCs w:val="22"/>
          </w:rPr>
          <w:t>https://www.ei-ie.org/en/item/28473:activating-the-recommendations-of-the-un-high-level-panel-on-the-teaching-profession</w:t>
        </w:r>
      </w:hyperlink>
      <w:r w:rsidR="00AC786C" w:rsidRPr="00AC786C">
        <w:rPr>
          <w:rFonts w:cstheme="minorHAnsi"/>
          <w:sz w:val="22"/>
          <w:szCs w:val="22"/>
        </w:rPr>
        <w:t>.</w:t>
      </w:r>
    </w:p>
    <w:p w14:paraId="42D03945" w14:textId="35DC76EE" w:rsidR="00F0396A" w:rsidRDefault="00F0396A" w:rsidP="00CF2834">
      <w:pPr>
        <w:ind w:right="-2"/>
        <w:jc w:val="both"/>
        <w:rPr>
          <w:rFonts w:ascii="Candara" w:eastAsia="Calibri" w:hAnsi="Candara" w:cstheme="minorHAnsi"/>
          <w:sz w:val="22"/>
        </w:rPr>
      </w:pPr>
    </w:p>
    <w:p w14:paraId="4931EE13" w14:textId="77777777" w:rsidR="00F0396A" w:rsidRPr="00D5238C" w:rsidRDefault="00F0396A" w:rsidP="00CF2834">
      <w:pPr>
        <w:ind w:right="-2"/>
        <w:jc w:val="both"/>
        <w:rPr>
          <w:rFonts w:ascii="Candara" w:eastAsia="Calibri" w:hAnsi="Candara" w:cstheme="minorHAnsi"/>
          <w:b/>
          <w:color w:val="FF0000"/>
        </w:rPr>
      </w:pPr>
      <w:r w:rsidRPr="00D5238C">
        <w:rPr>
          <w:rFonts w:ascii="Candara" w:eastAsia="Calibri" w:hAnsi="Candara" w:cstheme="minorHAnsi"/>
          <w:b/>
          <w:color w:val="FF0000"/>
        </w:rPr>
        <w:t>Διοικητική λειτουργία</w:t>
      </w:r>
    </w:p>
    <w:p w14:paraId="1B8718DC" w14:textId="77777777" w:rsidR="00F0396A" w:rsidRPr="00FB70B9" w:rsidRDefault="00F0396A" w:rsidP="00CF2834">
      <w:pPr>
        <w:ind w:right="-2"/>
        <w:jc w:val="both"/>
        <w:rPr>
          <w:rFonts w:ascii="Candara" w:eastAsia="Calibri" w:hAnsi="Candara" w:cstheme="minorHAnsi"/>
          <w:b/>
        </w:rPr>
      </w:pPr>
    </w:p>
    <w:p w14:paraId="28D16E1D" w14:textId="77777777" w:rsidR="00F0396A" w:rsidRPr="00D5238C" w:rsidRDefault="00F0396A" w:rsidP="00CF2834">
      <w:pPr>
        <w:ind w:right="-2"/>
        <w:jc w:val="both"/>
        <w:rPr>
          <w:rFonts w:ascii="Candara" w:eastAsia="Calibri" w:hAnsi="Candara" w:cstheme="minorHAnsi"/>
          <w:b/>
          <w:color w:val="FF0000"/>
        </w:rPr>
      </w:pPr>
      <w:r w:rsidRPr="00D5238C">
        <w:rPr>
          <w:rFonts w:ascii="Candara" w:eastAsia="Calibri" w:hAnsi="Candara" w:cstheme="minorHAnsi"/>
          <w:b/>
          <w:color w:val="FF0000"/>
        </w:rPr>
        <w:t>Β.2.1. Ηγεσία – Οργάνωση κα</w:t>
      </w:r>
      <w:r w:rsidR="000463F8" w:rsidRPr="00D5238C">
        <w:rPr>
          <w:rFonts w:ascii="Candara" w:eastAsia="Calibri" w:hAnsi="Candara" w:cstheme="minorHAnsi"/>
          <w:b/>
          <w:color w:val="FF0000"/>
        </w:rPr>
        <w:t xml:space="preserve">ι διοίκηση της σχολικής μονάδας </w:t>
      </w:r>
      <w:r w:rsidR="000463F8" w:rsidRPr="00D5238C">
        <w:rPr>
          <w:rFonts w:ascii="Candara" w:hAnsi="Candara" w:cstheme="minorHAnsi"/>
          <w:b/>
          <w:color w:val="FF0000"/>
        </w:rPr>
        <w:t>(</w:t>
      </w:r>
      <w:r w:rsidR="000463F8" w:rsidRPr="00D5238C">
        <w:rPr>
          <w:rFonts w:ascii="Candara" w:hAnsi="Candara" w:cstheme="minorHAnsi"/>
          <w:b/>
          <w:bCs/>
          <w:color w:val="FF0000"/>
        </w:rPr>
        <w:t>Βαθμός</w:t>
      </w:r>
      <w:r w:rsidR="000463F8" w:rsidRPr="00D5238C">
        <w:rPr>
          <w:rFonts w:ascii="Candara" w:hAnsi="Candara" w:cstheme="minorHAnsi"/>
          <w:b/>
          <w:color w:val="FF0000"/>
        </w:rPr>
        <w:t>: 4)</w:t>
      </w:r>
    </w:p>
    <w:p w14:paraId="7FA6A2E9" w14:textId="13CB212E" w:rsidR="009A2611" w:rsidRPr="009A2611" w:rsidRDefault="009A2611" w:rsidP="009A2611">
      <w:pPr>
        <w:ind w:firstLine="142"/>
        <w:jc w:val="both"/>
        <w:rPr>
          <w:rFonts w:cstheme="minorHAnsi"/>
          <w:sz w:val="22"/>
          <w:szCs w:val="22"/>
        </w:rPr>
      </w:pPr>
      <w:r w:rsidRPr="009A2611">
        <w:rPr>
          <w:rFonts w:cstheme="minorHAnsi"/>
          <w:sz w:val="22"/>
          <w:szCs w:val="22"/>
        </w:rPr>
        <w:t xml:space="preserve">Στην εκδήλωση που πραγματοποιήθηκε στις 03.03.2024 </w:t>
      </w:r>
      <w:hyperlink r:id="rId31" w:history="1">
        <w:r w:rsidRPr="009A2611">
          <w:rPr>
            <w:rStyle w:val="-"/>
            <w:rFonts w:cstheme="minorHAnsi"/>
            <w:sz w:val="18"/>
            <w:szCs w:val="22"/>
          </w:rPr>
          <w:t>https://youtube.com/live/OglkwN4iERg?feature=share</w:t>
        </w:r>
      </w:hyperlink>
      <w:r w:rsidRPr="009A2611">
        <w:rPr>
          <w:rFonts w:cstheme="minorHAnsi"/>
          <w:sz w:val="18"/>
          <w:szCs w:val="22"/>
        </w:rPr>
        <w:t xml:space="preserve">  </w:t>
      </w:r>
      <w:r w:rsidRPr="009A2611">
        <w:rPr>
          <w:rFonts w:cstheme="minorHAnsi"/>
          <w:sz w:val="22"/>
          <w:szCs w:val="22"/>
        </w:rPr>
        <w:t xml:space="preserve">και τα πρακτικά της οποίας εκδόθηκαν ηλεκτρονικά </w:t>
      </w:r>
      <w:hyperlink r:id="rId32" w:history="1">
        <w:r w:rsidR="00D5238C" w:rsidRPr="00B94A30">
          <w:rPr>
            <w:rStyle w:val="-"/>
            <w:rFonts w:ascii="Calibri" w:eastAsia="Times New Roman" w:hAnsi="Calibri" w:cs="Calibri"/>
            <w:sz w:val="18"/>
            <w:szCs w:val="22"/>
            <w:lang w:eastAsia="el-GR"/>
          </w:rPr>
          <w:t>http://doe.gr/wp-content/uploads/2024/05/%CE%A0%CE%A1%CE%91%CE%9A%CE%A4%CE%99%CE%9A%CE%91-3_3.pdf</w:t>
        </w:r>
      </w:hyperlink>
      <w:r w:rsidR="00D5238C">
        <w:rPr>
          <w:rFonts w:ascii="Calibri" w:eastAsia="Times New Roman" w:hAnsi="Calibri" w:cs="Calibri"/>
          <w:color w:val="0563C1"/>
          <w:sz w:val="18"/>
          <w:szCs w:val="22"/>
          <w:u w:val="single"/>
          <w:lang w:eastAsia="el-GR"/>
        </w:rPr>
        <w:t xml:space="preserve"> </w:t>
      </w:r>
      <w:r w:rsidRPr="009A2611">
        <w:rPr>
          <w:rFonts w:cstheme="minorHAnsi"/>
          <w:sz w:val="22"/>
          <w:szCs w:val="22"/>
        </w:rPr>
        <w:t xml:space="preserve">, </w:t>
      </w:r>
      <w:r>
        <w:rPr>
          <w:rFonts w:cstheme="minorHAnsi"/>
          <w:sz w:val="22"/>
          <w:szCs w:val="22"/>
        </w:rPr>
        <w:t xml:space="preserve">και στην εκδήλωση </w:t>
      </w:r>
      <w:r w:rsidRPr="006C3FF9">
        <w:rPr>
          <w:rFonts w:cstheme="minorHAnsi"/>
          <w:sz w:val="22"/>
          <w:szCs w:val="22"/>
        </w:rPr>
        <w:t xml:space="preserve">28.04.2024: </w:t>
      </w:r>
      <w:hyperlink r:id="rId33" w:history="1">
        <w:r w:rsidRPr="006C3FF9">
          <w:rPr>
            <w:rStyle w:val="-"/>
            <w:rFonts w:cstheme="minorHAnsi"/>
            <w:sz w:val="18"/>
          </w:rPr>
          <w:t>https://youtube.com/live/beeSJmHcVcI?feature=share</w:t>
        </w:r>
      </w:hyperlink>
      <w:r w:rsidRPr="006C3FF9">
        <w:rPr>
          <w:rFonts w:cstheme="minorHAnsi"/>
        </w:rPr>
        <w:t xml:space="preserve"> </w:t>
      </w:r>
      <w:r w:rsidRPr="006C3FF9">
        <w:rPr>
          <w:rFonts w:eastAsia="Calibri" w:cstheme="minorHAnsi"/>
          <w:color w:val="2F5496" w:themeColor="accent5" w:themeShade="BF"/>
          <w:sz w:val="22"/>
          <w:szCs w:val="22"/>
        </w:rPr>
        <w:t xml:space="preserve"> </w:t>
      </w:r>
      <w:r w:rsidRPr="00D5238C">
        <w:rPr>
          <w:rFonts w:eastAsia="Calibri" w:cstheme="minorHAnsi"/>
          <w:sz w:val="22"/>
          <w:szCs w:val="22"/>
        </w:rPr>
        <w:t xml:space="preserve">με ηλεκτρονική έκδοση </w:t>
      </w:r>
      <w:hyperlink r:id="rId34" w:history="1">
        <w:r w:rsidRPr="006C3FF9">
          <w:rPr>
            <w:rStyle w:val="-"/>
            <w:rFonts w:eastAsia="Calibri" w:cstheme="minorHAnsi"/>
            <w:sz w:val="18"/>
            <w:szCs w:val="22"/>
          </w:rPr>
          <w:t>https://doe.gr/%cf%80%cf%81%ce%b1%ce%ba%cf%84%ce%b9%ce%ba%ce%ac-28-4-2024/</w:t>
        </w:r>
      </w:hyperlink>
      <w:r w:rsidRPr="006C3FF9">
        <w:rPr>
          <w:rFonts w:eastAsia="Calibri" w:cstheme="minorHAnsi"/>
          <w:color w:val="2F5496" w:themeColor="accent5" w:themeShade="BF"/>
          <w:sz w:val="22"/>
          <w:szCs w:val="22"/>
        </w:rPr>
        <w:t xml:space="preserve"> </w:t>
      </w:r>
      <w:r w:rsidRPr="009A2611">
        <w:rPr>
          <w:rFonts w:cstheme="minorHAnsi"/>
          <w:sz w:val="22"/>
          <w:szCs w:val="22"/>
        </w:rPr>
        <w:t>διατυπώθηκαν σημαντικές απόψεις</w:t>
      </w:r>
      <w:r>
        <w:rPr>
          <w:rFonts w:cstheme="minorHAnsi"/>
          <w:sz w:val="22"/>
          <w:szCs w:val="22"/>
        </w:rPr>
        <w:t xml:space="preserve"> και παρουσιάστηκαν ανάγκες αλλά και ελλείψεις που υπάρχουν στα Ειδικά Σχολεία, που αναφέρονται εκτεταμένα στον άξονα Β.1.2</w:t>
      </w:r>
      <w:r w:rsidRPr="009A2611">
        <w:rPr>
          <w:rFonts w:cstheme="minorHAnsi"/>
          <w:sz w:val="22"/>
          <w:szCs w:val="22"/>
        </w:rPr>
        <w:t>:</w:t>
      </w:r>
    </w:p>
    <w:p w14:paraId="36C4BEB4" w14:textId="77777777" w:rsidR="009A2611" w:rsidRPr="009A2611" w:rsidRDefault="009A2611" w:rsidP="009A2611">
      <w:pPr>
        <w:ind w:firstLine="142"/>
        <w:jc w:val="both"/>
        <w:rPr>
          <w:rFonts w:cstheme="minorHAnsi"/>
          <w:sz w:val="22"/>
          <w:szCs w:val="22"/>
        </w:rPr>
      </w:pPr>
      <w:r w:rsidRPr="009A2611">
        <w:rPr>
          <w:rFonts w:cstheme="minorHAnsi"/>
          <w:sz w:val="22"/>
          <w:szCs w:val="22"/>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δε ιδιαίτερα σημαντικό ψυχο-παιδαγωγικό ρόλο στην κοινωνική, στη συναισθηματική και στη νοητική ανάπτυξη των παιδιών. </w:t>
      </w:r>
    </w:p>
    <w:p w14:paraId="34D4D52F" w14:textId="3B83D65C" w:rsidR="009A2611" w:rsidRPr="009A2611" w:rsidRDefault="009A2611" w:rsidP="009A2611">
      <w:pPr>
        <w:ind w:firstLine="142"/>
        <w:jc w:val="both"/>
        <w:rPr>
          <w:rFonts w:cstheme="minorHAnsi"/>
          <w:sz w:val="22"/>
          <w:szCs w:val="22"/>
        </w:rPr>
      </w:pPr>
      <w:r w:rsidRPr="009A2611">
        <w:rPr>
          <w:rFonts w:cstheme="minorHAnsi"/>
          <w:sz w:val="22"/>
          <w:szCs w:val="22"/>
        </w:rPr>
        <w:t xml:space="preserve">Στην Ελλάδα σε αρκετές περιπτώσεις τα </w:t>
      </w:r>
      <w:r>
        <w:rPr>
          <w:rFonts w:cstheme="minorHAnsi"/>
          <w:sz w:val="22"/>
          <w:szCs w:val="22"/>
        </w:rPr>
        <w:t xml:space="preserve">Ειδικά </w:t>
      </w:r>
      <w:r w:rsidRPr="009A2611">
        <w:rPr>
          <w:rFonts w:cstheme="minorHAnsi"/>
          <w:sz w:val="22"/>
          <w:szCs w:val="22"/>
        </w:rPr>
        <w:t xml:space="preserve">Σχολεία στεγάζονται σε παλιά </w:t>
      </w:r>
      <w:r>
        <w:rPr>
          <w:rFonts w:cstheme="minorHAnsi"/>
          <w:sz w:val="22"/>
          <w:szCs w:val="22"/>
        </w:rPr>
        <w:t>ή ακατάλληλα κτίρια.</w:t>
      </w:r>
      <w:r w:rsidRPr="009A2611">
        <w:rPr>
          <w:rFonts w:cstheme="minorHAnsi"/>
          <w:sz w:val="22"/>
          <w:szCs w:val="22"/>
        </w:rPr>
        <w:t xml:space="preserve"> </w:t>
      </w:r>
      <w:r>
        <w:rPr>
          <w:rFonts w:cstheme="minorHAnsi"/>
          <w:sz w:val="22"/>
          <w:szCs w:val="22"/>
        </w:rPr>
        <w:t xml:space="preserve">Η ανέγερση κτιρίων </w:t>
      </w:r>
      <w:r w:rsidRPr="009A2611">
        <w:rPr>
          <w:rFonts w:cstheme="minorHAnsi"/>
          <w:sz w:val="22"/>
          <w:szCs w:val="22"/>
        </w:rPr>
        <w:t xml:space="preserve"> πολλές φορές χωρίς προσαρμογή στα ιδιαίτερα χαρακτηριστικά </w:t>
      </w:r>
      <w:r>
        <w:rPr>
          <w:rFonts w:cstheme="minorHAnsi"/>
          <w:sz w:val="22"/>
          <w:szCs w:val="22"/>
        </w:rPr>
        <w:t>των παιδιών και των αναγκών τους</w:t>
      </w:r>
      <w:r w:rsidRPr="009A2611">
        <w:rPr>
          <w:rFonts w:cstheme="minorHAnsi"/>
          <w:sz w:val="22"/>
          <w:szCs w:val="22"/>
        </w:rPr>
        <w:t xml:space="preserve">. Η χρόνια ελλιπής κρατική χρηματοδότηση,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 Τα τελευταία 10-15 χρόνια εξαιτίας κυρίως, των πολιτικών επιλογών στον τομέα της Εκπαίδευσης υπάρχει σοβαρό  έλλειμμα σε αίθουσες, σε εγκαταστάσεις και  σε εξοπλισμό και παράλληλα έχουν προστεθεί και άλλα πολύ σοβαρά προβλήματα όπως η απουσία ελέγχων και η ανύπαρκτη σχεδόν συντήρηση των σχολικών κτιρίων. Το κράτος έχει μεταφέρει την ευθύνη στους Δήμους. Το κράτος πρέπει ν’ αναλάβει την ευθύνη για τα σχολικά κτίρια και να έχει την πλήρη εποπτεία </w:t>
      </w:r>
    </w:p>
    <w:p w14:paraId="64034516" w14:textId="77777777" w:rsidR="009A2611" w:rsidRPr="00D5238C" w:rsidRDefault="009A2611" w:rsidP="009A2611">
      <w:pPr>
        <w:ind w:firstLine="142"/>
        <w:jc w:val="both"/>
        <w:rPr>
          <w:rFonts w:cstheme="minorHAnsi"/>
          <w:sz w:val="22"/>
          <w:szCs w:val="22"/>
        </w:rPr>
      </w:pPr>
      <w:r w:rsidRPr="00D5238C">
        <w:rPr>
          <w:rFonts w:cstheme="minorHAnsi"/>
          <w:sz w:val="22"/>
          <w:szCs w:val="22"/>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14:paraId="6C7E551A" w14:textId="77777777" w:rsidR="009A2611" w:rsidRPr="009A2611" w:rsidRDefault="009A2611" w:rsidP="009A2611">
      <w:pPr>
        <w:ind w:firstLine="142"/>
        <w:jc w:val="both"/>
        <w:rPr>
          <w:rFonts w:cstheme="minorHAnsi"/>
          <w:sz w:val="22"/>
          <w:szCs w:val="22"/>
        </w:rPr>
      </w:pPr>
      <w:r w:rsidRPr="009A2611">
        <w:rPr>
          <w:rFonts w:cstheme="minorHAnsi"/>
          <w:sz w:val="22"/>
          <w:szCs w:val="22"/>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14:paraId="4593A6CE" w14:textId="77777777" w:rsidR="009A2611" w:rsidRPr="009A2611" w:rsidRDefault="009A2611" w:rsidP="009A2611">
      <w:pPr>
        <w:ind w:firstLine="142"/>
        <w:jc w:val="both"/>
        <w:rPr>
          <w:rFonts w:cstheme="minorHAnsi"/>
          <w:sz w:val="22"/>
          <w:szCs w:val="22"/>
        </w:rPr>
      </w:pPr>
      <w:r w:rsidRPr="009A2611">
        <w:rPr>
          <w:rFonts w:cstheme="minorHAnsi"/>
          <w:sz w:val="22"/>
          <w:szCs w:val="22"/>
        </w:rPr>
        <w:lastRenderedPageBreak/>
        <w:t>Η άμεση πολεοδομική και νομική προτεραιότητα σε ό,τι αφορά στη σχολική στέγη.</w:t>
      </w:r>
    </w:p>
    <w:p w14:paraId="4C72F717" w14:textId="77777777" w:rsidR="009A2611" w:rsidRPr="009A2611" w:rsidRDefault="009A2611" w:rsidP="009A2611">
      <w:pPr>
        <w:ind w:firstLine="142"/>
        <w:jc w:val="both"/>
        <w:rPr>
          <w:rFonts w:cstheme="minorHAnsi"/>
          <w:sz w:val="22"/>
          <w:szCs w:val="22"/>
        </w:rPr>
      </w:pPr>
      <w:r w:rsidRPr="009A2611">
        <w:rPr>
          <w:rFonts w:cstheme="minorHAnsi"/>
          <w:sz w:val="22"/>
          <w:szCs w:val="22"/>
        </w:rPr>
        <w:t xml:space="preserve">  Χρειάζονται μόνιμες και κατάλληλες κτηριακές υποδομές που θα εξυπηρετούν  τις ανάγκες των παιδιών για:</w:t>
      </w:r>
    </w:p>
    <w:p w14:paraId="717E076B" w14:textId="77777777" w:rsidR="009A2611" w:rsidRPr="009A2611" w:rsidRDefault="009A2611" w:rsidP="009A2611">
      <w:pPr>
        <w:ind w:firstLine="142"/>
        <w:jc w:val="both"/>
        <w:rPr>
          <w:rFonts w:cstheme="minorHAnsi"/>
          <w:sz w:val="22"/>
          <w:szCs w:val="22"/>
        </w:rPr>
      </w:pPr>
      <w:r w:rsidRPr="009A2611">
        <w:rPr>
          <w:rFonts w:cstheme="minorHAnsi"/>
          <w:sz w:val="22"/>
          <w:szCs w:val="22"/>
        </w:rPr>
        <w:t>1. Ασφάλεια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p>
    <w:p w14:paraId="0AEF7A74" w14:textId="77777777" w:rsidR="009A2611" w:rsidRPr="009A2611" w:rsidRDefault="009A2611" w:rsidP="009A2611">
      <w:pPr>
        <w:ind w:firstLine="142"/>
        <w:jc w:val="both"/>
        <w:rPr>
          <w:rFonts w:cstheme="minorHAnsi"/>
          <w:sz w:val="22"/>
          <w:szCs w:val="22"/>
        </w:rPr>
      </w:pPr>
      <w:r w:rsidRPr="009A2611">
        <w:rPr>
          <w:rFonts w:cstheme="minorHAnsi"/>
          <w:sz w:val="22"/>
          <w:szCs w:val="22"/>
        </w:rPr>
        <w:t>2. Υγιεινή και ευεξία: Οι εγκαταστάσεις πρέπει να παρέχουν καθαρό νερό, και κατάλληλους χώρους για την υγεία και την ευεξία των παιδιών.</w:t>
      </w:r>
    </w:p>
    <w:p w14:paraId="20395AE1" w14:textId="77777777" w:rsidR="009A2611" w:rsidRPr="009A2611" w:rsidRDefault="009A2611" w:rsidP="009A2611">
      <w:pPr>
        <w:ind w:firstLine="142"/>
        <w:jc w:val="both"/>
        <w:rPr>
          <w:rFonts w:cstheme="minorHAnsi"/>
          <w:sz w:val="22"/>
          <w:szCs w:val="22"/>
        </w:rPr>
      </w:pPr>
      <w:r w:rsidRPr="009A2611">
        <w:rPr>
          <w:rFonts w:cstheme="minorHAnsi"/>
          <w:sz w:val="22"/>
          <w:szCs w:val="22"/>
        </w:rPr>
        <w:t>3. Κοινωνικές ανάγκες: Τα σχολικά κτήρια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14:paraId="5360400E" w14:textId="77777777" w:rsidR="009A2611" w:rsidRPr="009A2611" w:rsidRDefault="009A2611" w:rsidP="009A2611">
      <w:pPr>
        <w:ind w:firstLine="142"/>
        <w:jc w:val="both"/>
        <w:rPr>
          <w:rFonts w:cstheme="minorHAnsi"/>
          <w:sz w:val="22"/>
          <w:szCs w:val="22"/>
        </w:rPr>
      </w:pPr>
      <w:r w:rsidRPr="009A2611">
        <w:rPr>
          <w:rFonts w:cstheme="minorHAnsi"/>
          <w:sz w:val="22"/>
          <w:szCs w:val="22"/>
        </w:rPr>
        <w:t>Τα σύγχρονα σχολεία και οι σύγχρονες αίθουσες διδασκαλίες πρέπει να διακρίνονται από τον  παιδαγωγικά αρχιτεκτονικό σχεδιασμό του σχολικού χώρου που προβλέπει και ενσωματώνει  χωρικές ποιότητες όπως :</w:t>
      </w:r>
    </w:p>
    <w:p w14:paraId="2E863C84" w14:textId="77777777" w:rsidR="009A2611" w:rsidRPr="009A2611" w:rsidRDefault="009A2611" w:rsidP="009A2611">
      <w:pPr>
        <w:ind w:firstLine="142"/>
        <w:jc w:val="both"/>
        <w:rPr>
          <w:rFonts w:cstheme="minorHAnsi"/>
          <w:sz w:val="22"/>
          <w:szCs w:val="22"/>
        </w:rPr>
      </w:pPr>
      <w:r w:rsidRPr="009A2611">
        <w:rPr>
          <w:rFonts w:cstheme="minorHAnsi"/>
          <w:sz w:val="22"/>
          <w:szCs w:val="22"/>
        </w:rPr>
        <w:t>Ασφαλές περιβάλλον, για τα παιδιά και φυσικά για όλα τα μέλη της σχολικής κοινότητας.</w:t>
      </w:r>
    </w:p>
    <w:p w14:paraId="6ECC6F37" w14:textId="77777777" w:rsidR="009A2611" w:rsidRPr="009A2611" w:rsidRDefault="009A2611" w:rsidP="009A2611">
      <w:pPr>
        <w:ind w:firstLine="142"/>
        <w:jc w:val="both"/>
        <w:rPr>
          <w:rFonts w:cstheme="minorHAnsi"/>
          <w:sz w:val="22"/>
          <w:szCs w:val="22"/>
        </w:rPr>
      </w:pPr>
      <w:r w:rsidRPr="009A2611">
        <w:rPr>
          <w:rFonts w:cstheme="minorHAnsi"/>
          <w:sz w:val="22"/>
          <w:szCs w:val="22"/>
        </w:rPr>
        <w:t>Ενεργοποιημένους χώρους. Χώρους που προάγουν τη δημιουργικότητα και την ανάπτυξη των ικανοτήτων και των κοινωνικών σχέσεων των παιδιών, την επικοινωνία κατά πρόσωπο, τη  δυνατότητα του παιδιού να διαμορφώνει τόπους, την ελεύθερη σχέση του σώματος με το χώρο.</w:t>
      </w:r>
    </w:p>
    <w:p w14:paraId="33D373F6" w14:textId="6C81D279" w:rsidR="009A2611" w:rsidRPr="009A2611" w:rsidRDefault="009A2611" w:rsidP="009A2611">
      <w:pPr>
        <w:ind w:firstLine="142"/>
        <w:jc w:val="both"/>
        <w:rPr>
          <w:rFonts w:cstheme="minorHAnsi"/>
          <w:sz w:val="22"/>
          <w:szCs w:val="22"/>
        </w:rPr>
      </w:pPr>
      <w:r w:rsidRPr="009A2611">
        <w:rPr>
          <w:rFonts w:cstheme="minorHAnsi"/>
          <w:sz w:val="22"/>
          <w:szCs w:val="22"/>
        </w:rPr>
        <w:t xml:space="preserve">Μεταβαλλόμενους και ευέλικτους χώρους ανάλογα με τις ανάγκες των διαφόρων </w:t>
      </w:r>
      <w:r>
        <w:rPr>
          <w:rFonts w:cstheme="minorHAnsi"/>
          <w:sz w:val="22"/>
          <w:szCs w:val="22"/>
        </w:rPr>
        <w:t>παρεμβάσεων</w:t>
      </w:r>
      <w:r w:rsidRPr="009A2611">
        <w:rPr>
          <w:rFonts w:cstheme="minorHAnsi"/>
          <w:sz w:val="22"/>
          <w:szCs w:val="22"/>
        </w:rPr>
        <w:t xml:space="preserve"> και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Ευκλείδιο χώρο και τις μετρικές διαστάσεις του, σε τόπο, δηλαδή σε σχεσιακό χώρο.</w:t>
      </w:r>
    </w:p>
    <w:p w14:paraId="52147C42" w14:textId="77777777" w:rsidR="009A2611" w:rsidRPr="009A2611" w:rsidRDefault="009A2611" w:rsidP="009A2611">
      <w:pPr>
        <w:ind w:firstLine="142"/>
        <w:jc w:val="both"/>
        <w:rPr>
          <w:rFonts w:cstheme="minorHAnsi"/>
          <w:sz w:val="22"/>
          <w:szCs w:val="22"/>
        </w:rPr>
      </w:pPr>
      <w:r w:rsidRPr="009A2611">
        <w:rPr>
          <w:rFonts w:cstheme="minorHAnsi"/>
          <w:sz w:val="22"/>
          <w:szCs w:val="22"/>
        </w:rPr>
        <w:t>Χώρους με περιβαλλοντικές και επικοινωνιακές ποιότητες δηλαδή χώροι που εντείνουν τις κοινωνικές επαφές, που εντείνουν την περιπλάνηση, που εντείνουν τις συναντήσεις μεταξύ των παιδιών και μεταξύ όλων των μελών της χωρικής κοινότητας. Σε ανάλογη κατεύθυνση πρέπει να είναι και ο εξοπλισμός που γεμίζει τον σχολικό χώρο.</w:t>
      </w:r>
    </w:p>
    <w:p w14:paraId="3645B372" w14:textId="77777777" w:rsidR="005E7580" w:rsidRDefault="005E7580" w:rsidP="00CF2834">
      <w:pPr>
        <w:ind w:right="-2"/>
        <w:jc w:val="both"/>
        <w:rPr>
          <w:rFonts w:ascii="Candara" w:eastAsia="Calibri" w:hAnsi="Candara" w:cstheme="minorHAnsi"/>
          <w:b/>
        </w:rPr>
      </w:pPr>
    </w:p>
    <w:p w14:paraId="3FD7B42F" w14:textId="77777777" w:rsidR="005E7580" w:rsidRPr="005E7580" w:rsidRDefault="005E7580" w:rsidP="005E7580">
      <w:pPr>
        <w:widowControl w:val="0"/>
        <w:autoSpaceDE w:val="0"/>
        <w:autoSpaceDN w:val="0"/>
        <w:ind w:right="-23" w:firstLine="142"/>
        <w:jc w:val="both"/>
        <w:rPr>
          <w:rFonts w:ascii="Calibri" w:eastAsia="Trebuchet MS" w:hAnsi="Calibri" w:cs="Calibri"/>
          <w:b/>
          <w:sz w:val="22"/>
          <w:szCs w:val="22"/>
        </w:rPr>
      </w:pPr>
      <w:r w:rsidRPr="005E7580">
        <w:rPr>
          <w:rFonts w:ascii="Calibri" w:eastAsia="Trebuchet MS" w:hAnsi="Calibri" w:cs="Calibri"/>
          <w:b/>
          <w:color w:val="FF0000"/>
          <w:sz w:val="22"/>
          <w:szCs w:val="22"/>
        </w:rPr>
        <w:t>Β.2.2 Σχολείο και κοινότητα (</w:t>
      </w:r>
      <w:r w:rsidRPr="005E7580">
        <w:rPr>
          <w:rFonts w:ascii="Calibri" w:eastAsia="Trebuchet MS" w:hAnsi="Calibri" w:cs="Calibri"/>
          <w:b/>
          <w:bCs/>
          <w:color w:val="FF0000"/>
          <w:sz w:val="22"/>
          <w:szCs w:val="22"/>
        </w:rPr>
        <w:t>Βαθμός</w:t>
      </w:r>
      <w:r w:rsidRPr="005E7580">
        <w:rPr>
          <w:rFonts w:ascii="Calibri" w:eastAsia="Trebuchet MS" w:hAnsi="Calibri" w:cs="Calibri"/>
          <w:b/>
          <w:color w:val="FF0000"/>
          <w:sz w:val="22"/>
          <w:szCs w:val="22"/>
        </w:rPr>
        <w:t>: 4)</w:t>
      </w:r>
    </w:p>
    <w:p w14:paraId="51284325" w14:textId="4C9F7969" w:rsidR="005E7580" w:rsidRPr="005E7580" w:rsidRDefault="005E7580" w:rsidP="005E7580">
      <w:pPr>
        <w:widowControl w:val="0"/>
        <w:autoSpaceDE w:val="0"/>
        <w:autoSpaceDN w:val="0"/>
        <w:ind w:firstLine="142"/>
        <w:rPr>
          <w:rFonts w:ascii="Trebuchet MS" w:eastAsia="Trebuchet MS" w:hAnsi="Trebuchet MS" w:cs="Trebuchet MS"/>
          <w:b/>
          <w:bCs/>
          <w:iCs/>
          <w:sz w:val="22"/>
          <w:szCs w:val="22"/>
        </w:rPr>
      </w:pPr>
      <w:r w:rsidRPr="005E7580">
        <w:rPr>
          <w:rFonts w:ascii="Calibri" w:eastAsia="Trebuchet MS" w:hAnsi="Calibri" w:cs="Calibri"/>
          <w:bCs/>
          <w:sz w:val="22"/>
          <w:szCs w:val="22"/>
        </w:rPr>
        <w:t xml:space="preserve">Στην εκδήλωση που πραγματοποιήθηκε στις 12.05.2024 </w:t>
      </w:r>
      <w:hyperlink r:id="rId35" w:history="1">
        <w:r w:rsidRPr="005E7580">
          <w:rPr>
            <w:rFonts w:ascii="Calibri" w:eastAsia="Trebuchet MS" w:hAnsi="Calibri" w:cs="Calibri"/>
            <w:bCs/>
            <w:color w:val="0000FF"/>
            <w:sz w:val="22"/>
            <w:szCs w:val="22"/>
            <w:u w:val="single"/>
          </w:rPr>
          <w:t>https://youtube.com/live/5E6tTjMmHiE?feature=share</w:t>
        </w:r>
      </w:hyperlink>
      <w:r w:rsidRPr="005E7580">
        <w:rPr>
          <w:rFonts w:ascii="Calibri" w:eastAsia="Trebuchet MS" w:hAnsi="Calibri" w:cs="Calibri"/>
          <w:bCs/>
          <w:sz w:val="22"/>
          <w:szCs w:val="22"/>
        </w:rPr>
        <w:t xml:space="preserve">  και η οποία εκδόθηκε ηλεκτρονικά</w:t>
      </w:r>
      <w:r w:rsidRPr="005E7580">
        <w:rPr>
          <w:rFonts w:ascii="Calibri" w:eastAsia="Times New Roman" w:hAnsi="Calibri" w:cs="Calibri"/>
          <w:color w:val="0563C1"/>
          <w:sz w:val="18"/>
          <w:szCs w:val="22"/>
          <w:u w:val="single"/>
          <w:lang w:eastAsia="el-GR"/>
        </w:rPr>
        <w:t xml:space="preserve"> </w:t>
      </w:r>
      <w:hyperlink r:id="rId36" w:history="1">
        <w:r w:rsidR="00D5238C" w:rsidRPr="00B94A30">
          <w:rPr>
            <w:rStyle w:val="-"/>
            <w:rFonts w:ascii="Calibri" w:eastAsia="Times New Roman" w:hAnsi="Calibri" w:cs="Calibri"/>
            <w:sz w:val="18"/>
            <w:szCs w:val="22"/>
            <w:lang w:eastAsia="el-GR"/>
          </w:rPr>
          <w:t>https://doe.gr/%cf%80%cf%81%ce%b1%ce%ba%cf%84%ce%b9%ce%ba%ce%ac-12-5-2024/</w:t>
        </w:r>
      </w:hyperlink>
      <w:r w:rsidR="00D5238C">
        <w:rPr>
          <w:rFonts w:ascii="Calibri" w:eastAsia="Times New Roman" w:hAnsi="Calibri" w:cs="Calibri"/>
          <w:color w:val="0563C1"/>
          <w:sz w:val="18"/>
          <w:szCs w:val="22"/>
          <w:u w:val="single"/>
          <w:lang w:eastAsia="el-GR"/>
        </w:rPr>
        <w:t xml:space="preserve"> </w:t>
      </w:r>
      <w:r w:rsidRPr="005E7580">
        <w:rPr>
          <w:rFonts w:ascii="Calibri" w:eastAsia="Trebuchet MS" w:hAnsi="Calibri" w:cs="Calibri"/>
          <w:bCs/>
          <w:sz w:val="22"/>
          <w:szCs w:val="22"/>
        </w:rPr>
        <w:t xml:space="preserve"> , καθώς και στην εκδήλωση  </w:t>
      </w:r>
      <w:hyperlink r:id="rId37" w:history="1">
        <w:r w:rsidRPr="005E7580">
          <w:rPr>
            <w:rFonts w:ascii="Trebuchet MS" w:eastAsia="Trebuchet MS" w:hAnsi="Trebuchet MS" w:cs="Trebuchet MS"/>
            <w:b/>
            <w:bCs/>
            <w:iCs/>
            <w:color w:val="0000FF"/>
            <w:sz w:val="18"/>
            <w:szCs w:val="22"/>
            <w:u w:val="single"/>
            <w:lang w:val="en-US"/>
          </w:rPr>
          <w:t>https</w:t>
        </w:r>
        <w:r w:rsidRPr="005E7580">
          <w:rPr>
            <w:rFonts w:ascii="Trebuchet MS" w:eastAsia="Trebuchet MS" w:hAnsi="Trebuchet MS" w:cs="Trebuchet MS"/>
            <w:b/>
            <w:bCs/>
            <w:iCs/>
            <w:color w:val="0000FF"/>
            <w:sz w:val="18"/>
            <w:szCs w:val="22"/>
            <w:u w:val="single"/>
          </w:rPr>
          <w:t>://</w:t>
        </w:r>
        <w:r w:rsidRPr="005E7580">
          <w:rPr>
            <w:rFonts w:ascii="Trebuchet MS" w:eastAsia="Trebuchet MS" w:hAnsi="Trebuchet MS" w:cs="Trebuchet MS"/>
            <w:b/>
            <w:bCs/>
            <w:iCs/>
            <w:color w:val="0000FF"/>
            <w:sz w:val="18"/>
            <w:szCs w:val="22"/>
            <w:u w:val="single"/>
            <w:lang w:val="en-US"/>
          </w:rPr>
          <w:t>youtube</w:t>
        </w:r>
        <w:r w:rsidRPr="005E7580">
          <w:rPr>
            <w:rFonts w:ascii="Trebuchet MS" w:eastAsia="Trebuchet MS" w:hAnsi="Trebuchet MS" w:cs="Trebuchet MS"/>
            <w:b/>
            <w:bCs/>
            <w:iCs/>
            <w:color w:val="0000FF"/>
            <w:sz w:val="18"/>
            <w:szCs w:val="22"/>
            <w:u w:val="single"/>
          </w:rPr>
          <w:t>.</w:t>
        </w:r>
        <w:r w:rsidRPr="005E7580">
          <w:rPr>
            <w:rFonts w:ascii="Trebuchet MS" w:eastAsia="Trebuchet MS" w:hAnsi="Trebuchet MS" w:cs="Trebuchet MS"/>
            <w:b/>
            <w:bCs/>
            <w:iCs/>
            <w:color w:val="0000FF"/>
            <w:sz w:val="18"/>
            <w:szCs w:val="22"/>
            <w:u w:val="single"/>
            <w:lang w:val="en-US"/>
          </w:rPr>
          <w:t>com</w:t>
        </w:r>
        <w:r w:rsidRPr="005E7580">
          <w:rPr>
            <w:rFonts w:ascii="Trebuchet MS" w:eastAsia="Trebuchet MS" w:hAnsi="Trebuchet MS" w:cs="Trebuchet MS"/>
            <w:b/>
            <w:bCs/>
            <w:iCs/>
            <w:color w:val="0000FF"/>
            <w:sz w:val="18"/>
            <w:szCs w:val="22"/>
            <w:u w:val="single"/>
          </w:rPr>
          <w:t>/</w:t>
        </w:r>
        <w:r w:rsidRPr="005E7580">
          <w:rPr>
            <w:rFonts w:ascii="Trebuchet MS" w:eastAsia="Trebuchet MS" w:hAnsi="Trebuchet MS" w:cs="Trebuchet MS"/>
            <w:b/>
            <w:bCs/>
            <w:iCs/>
            <w:color w:val="0000FF"/>
            <w:sz w:val="18"/>
            <w:szCs w:val="22"/>
            <w:u w:val="single"/>
            <w:lang w:val="en-US"/>
          </w:rPr>
          <w:t>live</w:t>
        </w:r>
        <w:r w:rsidRPr="005E7580">
          <w:rPr>
            <w:rFonts w:ascii="Trebuchet MS" w:eastAsia="Trebuchet MS" w:hAnsi="Trebuchet MS" w:cs="Trebuchet MS"/>
            <w:b/>
            <w:bCs/>
            <w:iCs/>
            <w:color w:val="0000FF"/>
            <w:sz w:val="18"/>
            <w:szCs w:val="22"/>
            <w:u w:val="single"/>
          </w:rPr>
          <w:t>/1</w:t>
        </w:r>
        <w:r w:rsidRPr="005E7580">
          <w:rPr>
            <w:rFonts w:ascii="Trebuchet MS" w:eastAsia="Trebuchet MS" w:hAnsi="Trebuchet MS" w:cs="Trebuchet MS"/>
            <w:b/>
            <w:bCs/>
            <w:iCs/>
            <w:color w:val="0000FF"/>
            <w:sz w:val="18"/>
            <w:szCs w:val="22"/>
            <w:u w:val="single"/>
            <w:lang w:val="en-US"/>
          </w:rPr>
          <w:t>fC</w:t>
        </w:r>
        <w:r w:rsidRPr="005E7580">
          <w:rPr>
            <w:rFonts w:ascii="Trebuchet MS" w:eastAsia="Trebuchet MS" w:hAnsi="Trebuchet MS" w:cs="Trebuchet MS"/>
            <w:b/>
            <w:bCs/>
            <w:iCs/>
            <w:color w:val="0000FF"/>
            <w:sz w:val="18"/>
            <w:szCs w:val="22"/>
            <w:u w:val="single"/>
          </w:rPr>
          <w:t>-</w:t>
        </w:r>
        <w:r w:rsidRPr="005E7580">
          <w:rPr>
            <w:rFonts w:ascii="Trebuchet MS" w:eastAsia="Trebuchet MS" w:hAnsi="Trebuchet MS" w:cs="Trebuchet MS"/>
            <w:b/>
            <w:bCs/>
            <w:iCs/>
            <w:color w:val="0000FF"/>
            <w:sz w:val="18"/>
            <w:szCs w:val="22"/>
            <w:u w:val="single"/>
            <w:lang w:val="en-US"/>
          </w:rPr>
          <w:t>ymxW</w:t>
        </w:r>
        <w:r w:rsidRPr="005E7580">
          <w:rPr>
            <w:rFonts w:ascii="Trebuchet MS" w:eastAsia="Trebuchet MS" w:hAnsi="Trebuchet MS" w:cs="Trebuchet MS"/>
            <w:b/>
            <w:bCs/>
            <w:iCs/>
            <w:color w:val="0000FF"/>
            <w:sz w:val="18"/>
            <w:szCs w:val="22"/>
            <w:u w:val="single"/>
          </w:rPr>
          <w:t>-</w:t>
        </w:r>
        <w:r w:rsidRPr="005E7580">
          <w:rPr>
            <w:rFonts w:ascii="Trebuchet MS" w:eastAsia="Trebuchet MS" w:hAnsi="Trebuchet MS" w:cs="Trebuchet MS"/>
            <w:b/>
            <w:bCs/>
            <w:iCs/>
            <w:color w:val="0000FF"/>
            <w:sz w:val="18"/>
            <w:szCs w:val="22"/>
            <w:u w:val="single"/>
            <w:lang w:val="en-US"/>
          </w:rPr>
          <w:t>zs</w:t>
        </w:r>
      </w:hyperlink>
      <w:r w:rsidRPr="005E7580">
        <w:rPr>
          <w:rFonts w:ascii="Trebuchet MS" w:eastAsia="Trebuchet MS" w:hAnsi="Trebuchet MS" w:cs="Trebuchet MS"/>
          <w:b/>
          <w:bCs/>
          <w:iCs/>
          <w:sz w:val="18"/>
          <w:szCs w:val="22"/>
        </w:rPr>
        <w:t xml:space="preserve"> </w:t>
      </w:r>
      <w:r w:rsidRPr="005E7580">
        <w:rPr>
          <w:rFonts w:ascii="Calibri" w:eastAsia="Trebuchet MS" w:hAnsi="Calibri" w:cs="Calibri"/>
          <w:bCs/>
          <w:iCs/>
          <w:sz w:val="22"/>
          <w:szCs w:val="22"/>
        </w:rPr>
        <w:t>με τα πρακτικά της</w:t>
      </w:r>
      <w:r w:rsidRPr="005E7580">
        <w:rPr>
          <w:rFonts w:ascii="Trebuchet MS" w:eastAsia="Trebuchet MS" w:hAnsi="Trebuchet MS" w:cs="Trebuchet MS"/>
          <w:b/>
          <w:bCs/>
          <w:iCs/>
          <w:sz w:val="22"/>
          <w:szCs w:val="22"/>
        </w:rPr>
        <w:t xml:space="preserve"> </w:t>
      </w:r>
      <w:hyperlink r:id="rId38" w:history="1">
        <w:r w:rsidRPr="005E7580">
          <w:rPr>
            <w:rFonts w:ascii="Trebuchet MS" w:eastAsia="Trebuchet MS" w:hAnsi="Trebuchet MS" w:cs="Trebuchet MS"/>
            <w:b/>
            <w:bCs/>
            <w:iCs/>
            <w:color w:val="0000FF"/>
            <w:sz w:val="16"/>
            <w:szCs w:val="22"/>
            <w:u w:val="single"/>
          </w:rPr>
          <w:t>http://doe.gr/wp-content/uploads/2023/05/%CE%A0%CF%81%CE%B1%CE%BA%CF%84%CE%B9%CE%BA%CE%AC-%CE%B4%CE%B9%CE%B1%CE%B4%CE%B9%CE%BA%CF%84%CF%85%CE%B1%CE%BA%CE%AE%CF%82-%CE%B5%CE%BA%CE%B4%CE%AE%CE%BB%CF%89%CF%83%CE%B7%CF%82-%CE%B3%CE%B9%CE%B1-%CF%84%CE%B7%CE%BD-%CE%B1%CE%BE%CE%B9%CE%BF%CE%BB%CF%8C%CE%B3%CE%B7%CF%83%CE%B7-19_2_2023.pdf</w:t>
        </w:r>
      </w:hyperlink>
      <w:r w:rsidRPr="005E7580">
        <w:rPr>
          <w:rFonts w:ascii="Trebuchet MS" w:eastAsia="Trebuchet MS" w:hAnsi="Trebuchet MS" w:cs="Trebuchet MS"/>
          <w:b/>
          <w:bCs/>
          <w:iCs/>
          <w:sz w:val="16"/>
          <w:szCs w:val="22"/>
        </w:rPr>
        <w:t xml:space="preserve"> </w:t>
      </w:r>
    </w:p>
    <w:p w14:paraId="10A4B4A4" w14:textId="77777777" w:rsidR="005E7580" w:rsidRPr="005E7580" w:rsidRDefault="005E7580" w:rsidP="005E7580">
      <w:pPr>
        <w:widowControl w:val="0"/>
        <w:autoSpaceDE w:val="0"/>
        <w:autoSpaceDN w:val="0"/>
        <w:ind w:firstLine="142"/>
        <w:jc w:val="both"/>
        <w:rPr>
          <w:rFonts w:ascii="Calibri" w:eastAsia="Trebuchet MS" w:hAnsi="Calibri" w:cs="Calibri"/>
          <w:bCs/>
          <w:sz w:val="22"/>
          <w:szCs w:val="22"/>
        </w:rPr>
      </w:pPr>
      <w:r w:rsidRPr="005E7580">
        <w:rPr>
          <w:rFonts w:ascii="Calibri" w:eastAsia="Trebuchet MS" w:hAnsi="Calibri" w:cs="Calibri"/>
          <w:bCs/>
          <w:sz w:val="22"/>
          <w:szCs w:val="22"/>
        </w:rPr>
        <w:t xml:space="preserve"> 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19B2B506" w14:textId="77777777" w:rsidR="005E7580" w:rsidRPr="005E7580" w:rsidRDefault="005E7580" w:rsidP="005E7580">
      <w:pPr>
        <w:widowControl w:val="0"/>
        <w:autoSpaceDE w:val="0"/>
        <w:autoSpaceDN w:val="0"/>
        <w:ind w:firstLine="142"/>
        <w:jc w:val="both"/>
        <w:rPr>
          <w:rFonts w:ascii="Calibri" w:eastAsia="Trebuchet MS" w:hAnsi="Calibri" w:cs="Calibri"/>
          <w:bCs/>
          <w:sz w:val="22"/>
          <w:szCs w:val="22"/>
        </w:rPr>
      </w:pPr>
      <w:r w:rsidRPr="005E7580">
        <w:rPr>
          <w:rFonts w:ascii="Calibri" w:eastAsia="Trebuchet MS" w:hAnsi="Calibri" w:cs="Calibri"/>
          <w:bCs/>
          <w:sz w:val="22"/>
          <w:szCs w:val="22"/>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14:paraId="77D7588E"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Πιο συγκεκριμένα, επισημάνθηκε:</w:t>
      </w:r>
    </w:p>
    <w:p w14:paraId="1B6D3454"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477D2DFE"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14:paraId="285A3AF2"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28942F4E"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Σήμερα, το 30% των σχολικών κτηρίων είναι πάνω από 50 χρόνων.</w:t>
      </w:r>
    </w:p>
    <w:p w14:paraId="57E7918F"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lastRenderedPageBreak/>
        <w:t>Τα κρατικά κονδύλια για τη σχολική στέγη έχουν περικοπεί κατά 70%.</w:t>
      </w:r>
    </w:p>
    <w:p w14:paraId="69C80D10"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Βιβλιοθήκη έχει το 12% των Δημοτικών και πολύ μικρότερο ποσοστό στα Νηπιαγωγεία.</w:t>
      </w:r>
    </w:p>
    <w:p w14:paraId="3AAA1127" w14:textId="38869C64"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 xml:space="preserve">Αίθουσα πολλαπλών χρήσεων έχει το 27% των σχολείων. </w:t>
      </w:r>
    </w:p>
    <w:p w14:paraId="2960E60D"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Αίθουσες φυσικών επιστημών έχει το 5% των Δημοτικών, ενώ γυμναστήρια έχει περίπου το 6%.</w:t>
      </w:r>
    </w:p>
    <w:p w14:paraId="0566553F"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Οι μισοί περίπου μαθητές/τριες φοιτούν σε τμήματα πάνω άνω των 21 μαθητών/τριών.</w:t>
      </w:r>
    </w:p>
    <w:p w14:paraId="41E1012B"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 xml:space="preserve">Το 32% των εκπαιδευτικών μετακινείται από 2 έως σε 5 σχολεία. </w:t>
      </w:r>
    </w:p>
    <w:p w14:paraId="6FF699B2" w14:textId="674BE1C1"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Οι όροι υγιεινής και ασφάλειας στο σχολείο για τους μαθητές και για τους εκπαιδευτικούς δεν εξασφαλίζ</w:t>
      </w:r>
      <w:r w:rsidR="00DD634F">
        <w:rPr>
          <w:rFonts w:ascii="Calibri" w:eastAsia="Trebuchet MS" w:hAnsi="Calibri" w:cs="Calibri"/>
          <w:sz w:val="22"/>
          <w:szCs w:val="22"/>
        </w:rPr>
        <w:t>ον</w:t>
      </w:r>
      <w:r w:rsidRPr="005E7580">
        <w:rPr>
          <w:rFonts w:ascii="Calibri" w:eastAsia="Trebuchet MS" w:hAnsi="Calibri" w:cs="Calibri"/>
          <w:sz w:val="22"/>
          <w:szCs w:val="22"/>
        </w:rPr>
        <w:t xml:space="preserve">ται </w:t>
      </w:r>
      <w:r w:rsidR="00DD634F">
        <w:rPr>
          <w:rFonts w:ascii="Calibri" w:eastAsia="Trebuchet MS" w:hAnsi="Calibri" w:cs="Calibri"/>
          <w:sz w:val="22"/>
          <w:szCs w:val="22"/>
        </w:rPr>
        <w:t xml:space="preserve">   </w:t>
      </w:r>
      <w:r w:rsidRPr="005E7580">
        <w:rPr>
          <w:rFonts w:ascii="Calibri" w:eastAsia="Trebuchet MS" w:hAnsi="Calibri" w:cs="Calibri"/>
          <w:sz w:val="22"/>
          <w:szCs w:val="22"/>
        </w:rPr>
        <w:t>για πάνω από το 85% των σχολικών κτηρίων.</w:t>
      </w:r>
    </w:p>
    <w:p w14:paraId="62734204" w14:textId="3596A00F"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Υπάρχει ανάγκη άμεσου προγράμματος σχολικής στέγης και ανέγερσης νέων κτ</w:t>
      </w:r>
      <w:r w:rsidR="00452831">
        <w:rPr>
          <w:rFonts w:ascii="Calibri" w:eastAsia="Trebuchet MS" w:hAnsi="Calibri" w:cs="Calibri"/>
          <w:sz w:val="22"/>
          <w:szCs w:val="22"/>
        </w:rPr>
        <w:t>η</w:t>
      </w:r>
      <w:r w:rsidRPr="005E7580">
        <w:rPr>
          <w:rFonts w:ascii="Calibri" w:eastAsia="Trebuchet MS" w:hAnsi="Calibri" w:cs="Calibri"/>
          <w:sz w:val="22"/>
          <w:szCs w:val="22"/>
        </w:rPr>
        <w:t>ρίων.</w:t>
      </w:r>
    </w:p>
    <w:p w14:paraId="7AB87322"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bCs/>
          <w:sz w:val="22"/>
          <w:szCs w:val="22"/>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5E7580">
        <w:rPr>
          <w:rFonts w:ascii="Calibri" w:eastAsia="Trebuchet MS" w:hAnsi="Calibri" w:cs="Calibri"/>
          <w:sz w:val="22"/>
          <w:szCs w:val="22"/>
        </w:rPr>
        <w:t xml:space="preserve">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5E7580">
        <w:rPr>
          <w:rFonts w:ascii="Calibri" w:eastAsia="Trebuchet MS" w:hAnsi="Calibri" w:cs="Calibri"/>
          <w:bCs/>
          <w:sz w:val="22"/>
          <w:szCs w:val="22"/>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1125DDD5"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bCs/>
          <w:sz w:val="22"/>
          <w:szCs w:val="22"/>
        </w:rPr>
        <w:t xml:space="preserve">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5E7580">
        <w:rPr>
          <w:rFonts w:ascii="Calibri" w:eastAsia="Trebuchet MS" w:hAnsi="Calibri" w:cs="Calibri"/>
          <w:sz w:val="22"/>
          <w:szCs w:val="22"/>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74BBFF3B" w14:textId="77777777" w:rsidR="005E7580" w:rsidRPr="005E7580" w:rsidRDefault="005E7580" w:rsidP="005E7580">
      <w:pPr>
        <w:widowControl w:val="0"/>
        <w:autoSpaceDE w:val="0"/>
        <w:autoSpaceDN w:val="0"/>
        <w:ind w:firstLine="142"/>
        <w:jc w:val="both"/>
        <w:rPr>
          <w:rFonts w:ascii="Calibri" w:eastAsia="Trebuchet MS" w:hAnsi="Calibri" w:cs="Calibri"/>
          <w:sz w:val="22"/>
          <w:szCs w:val="22"/>
        </w:rPr>
      </w:pPr>
      <w:r w:rsidRPr="005E7580">
        <w:rPr>
          <w:rFonts w:ascii="Calibri" w:eastAsia="Trebuchet MS" w:hAnsi="Calibri" w:cs="Calibri"/>
          <w:sz w:val="22"/>
          <w:szCs w:val="22"/>
        </w:rPr>
        <w:t xml:space="preserve">Τέλος </w:t>
      </w:r>
      <w:r w:rsidRPr="005E7580">
        <w:rPr>
          <w:rFonts w:ascii="Calibri" w:eastAsia="Trebuchet MS" w:hAnsi="Calibri" w:cs="Calibri"/>
          <w:b/>
          <w:sz w:val="22"/>
          <w:szCs w:val="22"/>
        </w:rPr>
        <w:t>τονίστηκε</w:t>
      </w:r>
      <w:r w:rsidRPr="005E7580">
        <w:rPr>
          <w:rFonts w:ascii="Calibri" w:eastAsia="Trebuchet MS" w:hAnsi="Calibri" w:cs="Calibri"/>
          <w:sz w:val="22"/>
          <w:szCs w:val="22"/>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344A2778" w14:textId="77777777" w:rsidR="0026767A" w:rsidRPr="00FB70B9" w:rsidRDefault="0026767A" w:rsidP="00CF2834">
      <w:pPr>
        <w:widowControl w:val="0"/>
        <w:autoSpaceDE w:val="0"/>
        <w:autoSpaceDN w:val="0"/>
        <w:ind w:firstLine="142"/>
        <w:jc w:val="both"/>
        <w:rPr>
          <w:rFonts w:ascii="Candara" w:eastAsia="Trebuchet MS" w:hAnsi="Candara" w:cs="Calibri"/>
          <w:b/>
        </w:rPr>
      </w:pPr>
    </w:p>
    <w:p w14:paraId="4D88A033" w14:textId="77777777" w:rsidR="002D7CED" w:rsidRPr="00D5238C" w:rsidRDefault="002D7CED" w:rsidP="002D7CED">
      <w:pPr>
        <w:widowControl w:val="0"/>
        <w:autoSpaceDE w:val="0"/>
        <w:autoSpaceDN w:val="0"/>
        <w:ind w:firstLine="142"/>
        <w:jc w:val="both"/>
        <w:rPr>
          <w:rFonts w:ascii="Calibri" w:eastAsia="Trebuchet MS" w:hAnsi="Calibri" w:cs="Calibri"/>
          <w:b/>
          <w:color w:val="FF0000"/>
          <w:sz w:val="22"/>
          <w:szCs w:val="22"/>
        </w:rPr>
      </w:pPr>
      <w:r w:rsidRPr="00D5238C">
        <w:rPr>
          <w:rFonts w:ascii="Calibri" w:eastAsia="Trebuchet MS" w:hAnsi="Calibri" w:cs="Calibri"/>
          <w:b/>
          <w:color w:val="FF0000"/>
          <w:sz w:val="22"/>
          <w:szCs w:val="22"/>
        </w:rPr>
        <w:t>Θετικά σημεία</w:t>
      </w:r>
    </w:p>
    <w:p w14:paraId="0D76ADA8" w14:textId="02B75D0F"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sidR="00331FC1">
        <w:rPr>
          <w:rFonts w:ascii="Calibri" w:eastAsia="Trebuchet MS" w:hAnsi="Calibri" w:cs="Calibri"/>
          <w:sz w:val="22"/>
          <w:szCs w:val="22"/>
        </w:rPr>
        <w:t>Α</w:t>
      </w:r>
      <w:r w:rsidRPr="002D7CED">
        <w:rPr>
          <w:rFonts w:ascii="Calibri" w:eastAsia="Trebuchet MS" w:hAnsi="Calibri" w:cs="Calibri"/>
          <w:sz w:val="22"/>
          <w:szCs w:val="22"/>
        </w:rPr>
        <w:t>.</w:t>
      </w:r>
    </w:p>
    <w:p w14:paraId="1CF0B371"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5920AC5F"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5581ACCD"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6ACF0AB6" w14:textId="77777777" w:rsidR="002D7CED" w:rsidRPr="00D5238C" w:rsidRDefault="002D7CED" w:rsidP="002D7CED">
      <w:pPr>
        <w:widowControl w:val="0"/>
        <w:autoSpaceDE w:val="0"/>
        <w:autoSpaceDN w:val="0"/>
        <w:ind w:firstLine="142"/>
        <w:jc w:val="both"/>
        <w:rPr>
          <w:rFonts w:ascii="Calibri" w:eastAsia="Trebuchet MS" w:hAnsi="Calibri" w:cs="Calibri"/>
          <w:b/>
          <w:color w:val="FF0000"/>
          <w:sz w:val="22"/>
          <w:szCs w:val="22"/>
        </w:rPr>
      </w:pPr>
      <w:r w:rsidRPr="00D5238C">
        <w:rPr>
          <w:rFonts w:ascii="Calibri" w:eastAsia="Trebuchet MS" w:hAnsi="Calibri" w:cs="Calibri"/>
          <w:b/>
          <w:color w:val="FF0000"/>
          <w:sz w:val="22"/>
          <w:szCs w:val="22"/>
        </w:rPr>
        <w:t>Σημεία προς βελτίωση</w:t>
      </w:r>
    </w:p>
    <w:p w14:paraId="23DAEAF2" w14:textId="77777777" w:rsidR="002D7CED" w:rsidRPr="002D7CED" w:rsidRDefault="002D7CED" w:rsidP="002D7CED">
      <w:pPr>
        <w:widowControl w:val="0"/>
        <w:autoSpaceDE w:val="0"/>
        <w:autoSpaceDN w:val="0"/>
        <w:ind w:firstLine="142"/>
        <w:rPr>
          <w:rFonts w:ascii="Calibri" w:eastAsia="Trebuchet MS" w:hAnsi="Calibri" w:cs="Calibri"/>
          <w:sz w:val="22"/>
          <w:szCs w:val="22"/>
        </w:rPr>
      </w:pPr>
      <w:r w:rsidRPr="002D7CED">
        <w:rPr>
          <w:rFonts w:ascii="Calibri" w:eastAsia="Trebuchet MS" w:hAnsi="Calibri" w:cs="Calibri"/>
          <w:sz w:val="22"/>
          <w:szCs w:val="22"/>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2D7CED">
        <w:rPr>
          <w:rFonts w:ascii="Calibri" w:eastAsia="Trebuchet MS" w:hAnsi="Calibri" w:cs="Calibri"/>
          <w:sz w:val="22"/>
          <w:szCs w:val="22"/>
          <w:lang w:val="en-US"/>
        </w:rPr>
        <w:t>UNESCO</w:t>
      </w:r>
      <w:r w:rsidRPr="002D7CED">
        <w:rPr>
          <w:rFonts w:ascii="Calibri" w:eastAsia="Trebuchet MS" w:hAnsi="Calibri" w:cs="Calibri"/>
          <w:sz w:val="22"/>
          <w:szCs w:val="22"/>
        </w:rPr>
        <w:t xml:space="preserve"> η χρηματοδότηση της παιδείας θα πρέπει να ανέλθει στο 6% του ΑΕΠ ή στο 20% του κρατικού προϋπολογισμού (σελ. 55, 62)</w:t>
      </w:r>
      <w:r w:rsidRPr="002D7CED">
        <w:rPr>
          <w:rFonts w:ascii="Calibri" w:eastAsia="Trebuchet MS" w:hAnsi="Calibri" w:cs="Calibri"/>
          <w:color w:val="FF0000"/>
          <w:sz w:val="22"/>
          <w:szCs w:val="22"/>
        </w:rPr>
        <w:t xml:space="preserve"> </w:t>
      </w:r>
      <w:hyperlink r:id="rId39" w:history="1">
        <w:r w:rsidRPr="002D7CED">
          <w:rPr>
            <w:rFonts w:ascii="Calibri" w:eastAsia="Trebuchet MS" w:hAnsi="Calibri" w:cs="Calibri"/>
            <w:color w:val="0000FF"/>
            <w:sz w:val="22"/>
            <w:szCs w:val="22"/>
            <w:u w:val="single"/>
          </w:rPr>
          <w:t>https://www.ei-ie.org/en/item/28473:activating-the-recommendations-of-the-un-high-level-panel-on-the-teaching-profession</w:t>
        </w:r>
      </w:hyperlink>
      <w:r w:rsidRPr="002D7CED">
        <w:rPr>
          <w:rFonts w:ascii="Calibri" w:eastAsia="Trebuchet MS" w:hAnsi="Calibri" w:cs="Calibri"/>
          <w:color w:val="000000"/>
          <w:sz w:val="22"/>
          <w:szCs w:val="22"/>
        </w:rPr>
        <w:t xml:space="preserve"> </w:t>
      </w:r>
      <w:r w:rsidRPr="002D7CED">
        <w:rPr>
          <w:rFonts w:ascii="Calibri" w:eastAsia="Trebuchet MS" w:hAnsi="Calibri" w:cs="Calibri"/>
          <w:sz w:val="22"/>
          <w:szCs w:val="22"/>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2073FF16" w14:textId="77777777" w:rsidR="002D7CED" w:rsidRPr="002D7CED" w:rsidRDefault="002D7CED" w:rsidP="002D7CED">
      <w:pPr>
        <w:widowControl w:val="0"/>
        <w:autoSpaceDE w:val="0"/>
        <w:autoSpaceDN w:val="0"/>
        <w:ind w:firstLine="142"/>
        <w:rPr>
          <w:rFonts w:ascii="Calibri" w:eastAsia="Trebuchet MS" w:hAnsi="Calibri" w:cs="Calibri"/>
          <w:sz w:val="22"/>
          <w:szCs w:val="22"/>
        </w:rPr>
      </w:pPr>
      <w:r w:rsidRPr="002D7CED">
        <w:rPr>
          <w:rFonts w:ascii="Calibri" w:eastAsia="Trebuchet MS" w:hAnsi="Calibri" w:cs="Calibri"/>
          <w:sz w:val="22"/>
          <w:szCs w:val="22"/>
        </w:rPr>
        <w:t xml:space="preserve">2. Η άμεση και διαφανής κατανομή και απόδοση της χρηματοδότησης σε κάθε σχολική μονάδα. </w:t>
      </w:r>
    </w:p>
    <w:p w14:paraId="1D0DB92C" w14:textId="77777777" w:rsidR="002D7CED" w:rsidRPr="002D7CED" w:rsidRDefault="002D7CED" w:rsidP="002D7CED">
      <w:pPr>
        <w:widowControl w:val="0"/>
        <w:autoSpaceDE w:val="0"/>
        <w:autoSpaceDN w:val="0"/>
        <w:ind w:firstLine="142"/>
        <w:rPr>
          <w:rFonts w:ascii="Calibri" w:eastAsia="Trebuchet MS" w:hAnsi="Calibri" w:cs="Calibri"/>
          <w:sz w:val="22"/>
          <w:szCs w:val="22"/>
        </w:rPr>
      </w:pPr>
      <w:r w:rsidRPr="002D7CED">
        <w:rPr>
          <w:rFonts w:ascii="Calibri" w:eastAsia="Trebuchet MS" w:hAnsi="Calibri" w:cs="Calibri"/>
          <w:sz w:val="22"/>
          <w:szCs w:val="22"/>
        </w:rPr>
        <w:t xml:space="preserve">3. Η σταθερή ενημέρωση των σχολείων για την κατανομή της χρηματοδότησης και τον απολογισμό κάθε έτους. </w:t>
      </w:r>
    </w:p>
    <w:p w14:paraId="3285A015" w14:textId="77777777" w:rsidR="002D7CED" w:rsidRPr="002D7CED" w:rsidRDefault="002D7CED" w:rsidP="002D7CED">
      <w:pPr>
        <w:widowControl w:val="0"/>
        <w:autoSpaceDE w:val="0"/>
        <w:autoSpaceDN w:val="0"/>
        <w:ind w:firstLine="142"/>
        <w:rPr>
          <w:rFonts w:ascii="Calibri" w:eastAsia="Trebuchet MS" w:hAnsi="Calibri" w:cs="Calibri"/>
          <w:sz w:val="22"/>
          <w:szCs w:val="22"/>
        </w:rPr>
      </w:pPr>
      <w:r w:rsidRPr="002D7CED">
        <w:rPr>
          <w:rFonts w:ascii="Calibri" w:eastAsia="Trebuchet MS" w:hAnsi="Calibri" w:cs="Calibri"/>
          <w:sz w:val="22"/>
          <w:szCs w:val="22"/>
        </w:rPr>
        <w:t>4. Η κρατική χορήγηση όλων των παγίων δαπανών σε όλα τα σχολεία.</w:t>
      </w:r>
    </w:p>
    <w:p w14:paraId="4B5B09F7"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5. Η εξασφάλιση των αναγκαίων πόρων για τις λειτουργικές ανάγκες των σχολείων.</w:t>
      </w:r>
    </w:p>
    <w:p w14:paraId="7E9A1561"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6. Ο διορισμός σταθερού και μόνιμου εκπαιδευτικού προσωπικού </w:t>
      </w:r>
      <w:r w:rsidRPr="002D7CED">
        <w:rPr>
          <w:rFonts w:ascii="Calibri" w:eastAsia="Calibri" w:hAnsi="Calibri" w:cs="Calibri"/>
          <w:sz w:val="22"/>
          <w:szCs w:val="22"/>
        </w:rPr>
        <w:t>ώστε να μην μεταβάλλεται κάθε χρόνο η σύνθεση του συλλόγου διδασκόντων.</w:t>
      </w:r>
    </w:p>
    <w:p w14:paraId="78332378"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5CE4AEE6"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8. Η έγκαιρη και πλήρης κάλυψη των κενών σε εκπαιδευτικό προσωπικό, ώστε να μην υπολειτουργούν οι εκπαιδευτικές δομές. </w:t>
      </w:r>
    </w:p>
    <w:p w14:paraId="4C169495"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lastRenderedPageBreak/>
        <w:t>9. Να προστατευθούν οι εκπαιδευτικοί από απειλές που υπονομεύουν το έργο τους και το έργο του σχολείου.</w:t>
      </w:r>
    </w:p>
    <w:p w14:paraId="194EE89B" w14:textId="77777777" w:rsidR="002D7CED" w:rsidRPr="002D7CED" w:rsidRDefault="002D7CED" w:rsidP="002D7CED">
      <w:pPr>
        <w:ind w:firstLine="142"/>
        <w:jc w:val="both"/>
        <w:rPr>
          <w:rFonts w:ascii="Calibri" w:eastAsia="Trebuchet MS" w:hAnsi="Calibri" w:cs="Calibri"/>
          <w:sz w:val="18"/>
          <w:szCs w:val="22"/>
        </w:rPr>
      </w:pPr>
      <w:r w:rsidRPr="002D7CED">
        <w:rPr>
          <w:rFonts w:ascii="Calibri" w:eastAsia="Trebuchet MS" w:hAnsi="Calibri" w:cs="Calibri"/>
          <w:sz w:val="22"/>
          <w:szCs w:val="22"/>
        </w:rPr>
        <w:t xml:space="preserve">Να προστατευθεί το δικαίωμα της απεργίας, σύμφωνα με τις συστάσεις του ΟΗΕ και της </w:t>
      </w:r>
      <w:r w:rsidRPr="002D7CED">
        <w:rPr>
          <w:rFonts w:ascii="Calibri" w:eastAsia="Trebuchet MS" w:hAnsi="Calibri" w:cs="Calibri"/>
          <w:sz w:val="22"/>
          <w:szCs w:val="22"/>
          <w:lang w:val="en-US"/>
        </w:rPr>
        <w:t>UNESCO</w:t>
      </w:r>
      <w:r w:rsidRPr="002D7CED">
        <w:rPr>
          <w:rFonts w:ascii="Calibri" w:eastAsia="Trebuchet MS" w:hAnsi="Calibri" w:cs="Calibri"/>
          <w:sz w:val="22"/>
          <w:szCs w:val="22"/>
        </w:rPr>
        <w:t xml:space="preserve"> (Φεβρουάριος 2024, σελ. 36 – 38, </w:t>
      </w:r>
      <w:hyperlink r:id="rId40" w:history="1">
        <w:r w:rsidRPr="002D7CED">
          <w:rPr>
            <w:rFonts w:ascii="Calibri" w:eastAsia="Trebuchet MS" w:hAnsi="Calibri" w:cs="Calibri"/>
            <w:color w:val="0000FF"/>
            <w:sz w:val="18"/>
            <w:szCs w:val="22"/>
            <w:u w:val="single"/>
          </w:rPr>
          <w:t>https://www.ei-ie.org/en/item/28473:activating-the-recommendations-of-the-un-high-level-panel-on-the-teaching-profession</w:t>
        </w:r>
      </w:hyperlink>
      <w:r w:rsidRPr="002D7CED">
        <w:rPr>
          <w:rFonts w:ascii="Calibri" w:eastAsia="Trebuchet MS" w:hAnsi="Calibri" w:cs="Calibri"/>
          <w:sz w:val="18"/>
          <w:szCs w:val="22"/>
        </w:rPr>
        <w:t xml:space="preserve"> </w:t>
      </w:r>
    </w:p>
    <w:p w14:paraId="033E38EF"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051AEC43"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74E68C19"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12. Η πρόσληψη διοικητικού προσωπικού για τη γραμματειακή υποστήριξη των σχολικών μονάδων.</w:t>
      </w:r>
    </w:p>
    <w:p w14:paraId="4B999009"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13. Οργανικές θέσεις για το ολοήμερο.</w:t>
      </w:r>
    </w:p>
    <w:p w14:paraId="5D3788A7"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36825146" w14:textId="77777777" w:rsidR="002D7CED" w:rsidRPr="002D7CED" w:rsidRDefault="002D7CED" w:rsidP="002D7CED">
      <w:pPr>
        <w:ind w:firstLine="142"/>
        <w:jc w:val="both"/>
        <w:rPr>
          <w:rFonts w:ascii="Calibri" w:eastAsia="Trebuchet MS" w:hAnsi="Calibri" w:cs="Calibri"/>
          <w:sz w:val="22"/>
          <w:szCs w:val="22"/>
        </w:rPr>
      </w:pPr>
      <w:r w:rsidRPr="002D7CED">
        <w:rPr>
          <w:rFonts w:ascii="Calibri" w:eastAsia="Trebuchet MS" w:hAnsi="Calibri" w:cs="Calibri"/>
          <w:sz w:val="22"/>
          <w:szCs w:val="22"/>
        </w:rPr>
        <w:t>15. Η αύξηση των  μισθολογικών απολαβών των εκπαιδευτικών.</w:t>
      </w:r>
    </w:p>
    <w:p w14:paraId="4074C5C4"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16.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5AD3DA27"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0C64DDDE"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14:paraId="4172F378" w14:textId="77777777" w:rsidR="00B01ACA" w:rsidRDefault="00B01ACA" w:rsidP="00CF2834">
      <w:pPr>
        <w:widowControl w:val="0"/>
        <w:autoSpaceDE w:val="0"/>
        <w:autoSpaceDN w:val="0"/>
        <w:ind w:firstLine="142"/>
        <w:jc w:val="both"/>
        <w:rPr>
          <w:rFonts w:ascii="Candara" w:eastAsia="Trebuchet MS" w:hAnsi="Candara" w:cs="Calibri"/>
          <w:sz w:val="22"/>
          <w:szCs w:val="22"/>
        </w:rPr>
      </w:pPr>
    </w:p>
    <w:p w14:paraId="071BE17A"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b/>
          <w:sz w:val="22"/>
          <w:szCs w:val="22"/>
        </w:rPr>
        <w:t>Επαγγελματική ανάπτυξη εκπαιδευτικών</w:t>
      </w:r>
    </w:p>
    <w:p w14:paraId="53A5C48F" w14:textId="77777777" w:rsidR="002D7CED" w:rsidRPr="002D7CED" w:rsidRDefault="002D7CED" w:rsidP="002D7CED">
      <w:pPr>
        <w:widowControl w:val="0"/>
        <w:autoSpaceDE w:val="0"/>
        <w:autoSpaceDN w:val="0"/>
        <w:ind w:right="-23" w:firstLine="142"/>
        <w:jc w:val="both"/>
        <w:rPr>
          <w:rFonts w:ascii="Calibri" w:eastAsia="Trebuchet MS" w:hAnsi="Calibri" w:cs="Calibri"/>
          <w:b/>
          <w:sz w:val="22"/>
          <w:szCs w:val="22"/>
        </w:rPr>
      </w:pPr>
      <w:r w:rsidRPr="002D7CED">
        <w:rPr>
          <w:rFonts w:ascii="Calibri" w:eastAsia="Trebuchet MS" w:hAnsi="Calibri" w:cs="Calibri"/>
          <w:b/>
          <w:color w:val="FF0000"/>
          <w:sz w:val="22"/>
          <w:szCs w:val="22"/>
        </w:rPr>
        <w:t>Β.3.1 Συμμετοχή των εκπαιδευτικών σε επιμορφωτικές δράσεις (</w:t>
      </w:r>
      <w:r w:rsidRPr="002D7CED">
        <w:rPr>
          <w:rFonts w:ascii="Calibri" w:eastAsia="Trebuchet MS" w:hAnsi="Calibri" w:cs="Calibri"/>
          <w:b/>
          <w:bCs/>
          <w:color w:val="FF0000"/>
          <w:sz w:val="22"/>
          <w:szCs w:val="22"/>
        </w:rPr>
        <w:t>Βαθμός</w:t>
      </w:r>
      <w:r w:rsidRPr="002D7CED">
        <w:rPr>
          <w:rFonts w:ascii="Calibri" w:eastAsia="Trebuchet MS" w:hAnsi="Calibri" w:cs="Calibri"/>
          <w:b/>
          <w:color w:val="FF0000"/>
          <w:sz w:val="22"/>
          <w:szCs w:val="22"/>
        </w:rPr>
        <w:t>: 4)</w:t>
      </w:r>
    </w:p>
    <w:p w14:paraId="1972877B" w14:textId="670B5084" w:rsidR="002D7CED" w:rsidRPr="002D7CED" w:rsidRDefault="002D7CED" w:rsidP="002D7CED">
      <w:pPr>
        <w:widowControl w:val="0"/>
        <w:autoSpaceDE w:val="0"/>
        <w:autoSpaceDN w:val="0"/>
        <w:ind w:firstLine="142"/>
        <w:jc w:val="both"/>
        <w:rPr>
          <w:rFonts w:ascii="Calibri" w:eastAsia="Calibri" w:hAnsi="Calibri" w:cs="Calibri"/>
          <w:sz w:val="22"/>
          <w:szCs w:val="22"/>
        </w:rPr>
      </w:pPr>
      <w:r w:rsidRPr="002D7CED">
        <w:rPr>
          <w:rFonts w:ascii="Calibri" w:eastAsia="Trebuchet MS" w:hAnsi="Calibri" w:cs="Calibri"/>
          <w:sz w:val="22"/>
          <w:szCs w:val="22"/>
        </w:rPr>
        <w:t xml:space="preserve">Στην εκδήλωση που πραγματοποιήθηκε στις 09 Μαΐου 2024 </w:t>
      </w:r>
      <w:r w:rsidRPr="002D7CED">
        <w:rPr>
          <w:rFonts w:ascii="Calibri" w:eastAsia="Trebuchet MS" w:hAnsi="Calibri" w:cs="Calibri"/>
          <w:color w:val="FF0000"/>
          <w:sz w:val="22"/>
          <w:szCs w:val="22"/>
        </w:rPr>
        <w:t xml:space="preserve"> </w:t>
      </w:r>
      <w:hyperlink r:id="rId41" w:history="1">
        <w:r w:rsidRPr="002D7CED">
          <w:rPr>
            <w:rFonts w:ascii="Calibri" w:eastAsia="Trebuchet MS" w:hAnsi="Calibri" w:cs="Calibri"/>
            <w:color w:val="0000FF"/>
            <w:sz w:val="22"/>
            <w:szCs w:val="22"/>
            <w:u w:val="single"/>
          </w:rPr>
          <w:t>https://youtube.com/live/dNx-scZwyno?feature=share</w:t>
        </w:r>
      </w:hyperlink>
      <w:r w:rsidRPr="002D7CED">
        <w:rPr>
          <w:rFonts w:ascii="Calibri" w:eastAsia="Trebuchet MS" w:hAnsi="Calibri" w:cs="Calibri"/>
          <w:sz w:val="22"/>
          <w:szCs w:val="22"/>
        </w:rPr>
        <w:t xml:space="preserve">  </w:t>
      </w:r>
      <w:r w:rsidRPr="002D7CED">
        <w:rPr>
          <w:rFonts w:ascii="Calibri" w:eastAsia="Calibri" w:hAnsi="Calibri" w:cs="Calibri"/>
          <w:sz w:val="22"/>
          <w:szCs w:val="22"/>
        </w:rPr>
        <w:t xml:space="preserve"> παρουσιάστηκαν τα ευρήματα της έρευνας, </w:t>
      </w:r>
      <w:hyperlink r:id="rId42" w:history="1">
        <w:r w:rsidRPr="002D7CED">
          <w:rPr>
            <w:rFonts w:ascii="Calibri" w:eastAsia="Calibri" w:hAnsi="Calibri" w:cs="Calibri"/>
            <w:color w:val="0000FF"/>
            <w:sz w:val="20"/>
            <w:szCs w:val="22"/>
            <w:u w:val="single"/>
          </w:rPr>
          <w:t>https://docs.google.com/forms/d/e/1FAIpQLSdh4X4vzRLp5fqZQh5OPZCZR-tbKSP2O4vhH0EQHndcuvQHnQ/viewform?usp=sf_link</w:t>
        </w:r>
      </w:hyperlink>
      <w:r w:rsidRPr="002D7CED">
        <w:rPr>
          <w:rFonts w:ascii="Calibri" w:eastAsia="Calibri" w:hAnsi="Calibri" w:cs="Calibri"/>
          <w:sz w:val="20"/>
          <w:szCs w:val="22"/>
        </w:rPr>
        <w:t xml:space="preserve">  </w:t>
      </w:r>
      <w:r w:rsidRPr="002D7CED">
        <w:rPr>
          <w:rFonts w:ascii="Calibri" w:eastAsia="Calibri" w:hAnsi="Calibri" w:cs="Calibri"/>
          <w:sz w:val="22"/>
          <w:szCs w:val="22"/>
        </w:rPr>
        <w:t xml:space="preserve">όπου καταγράφονται οι απόψεις των εκπαιδευτικών για την επιμόρφωση (ηλεκτρονικά πρακτικά </w:t>
      </w:r>
      <w:hyperlink r:id="rId43" w:history="1">
        <w:r w:rsidR="00E30CBE" w:rsidRPr="00B94A30">
          <w:rPr>
            <w:rStyle w:val="-"/>
            <w:rFonts w:ascii="Calibri" w:eastAsia="Times New Roman" w:hAnsi="Calibri" w:cs="Calibri"/>
            <w:sz w:val="18"/>
            <w:szCs w:val="22"/>
            <w:lang w:val="en-US" w:eastAsia="el-GR"/>
          </w:rPr>
          <w:t>https</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doe</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gr</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CF</w:t>
        </w:r>
        <w:r w:rsidR="00E30CBE" w:rsidRPr="00B94A30">
          <w:rPr>
            <w:rStyle w:val="-"/>
            <w:rFonts w:ascii="Calibri" w:eastAsia="Times New Roman" w:hAnsi="Calibri" w:cs="Calibri"/>
            <w:sz w:val="18"/>
            <w:szCs w:val="22"/>
            <w:lang w:eastAsia="el-GR"/>
          </w:rPr>
          <w:t>%80%</w:t>
        </w:r>
        <w:r w:rsidR="00E30CBE" w:rsidRPr="00B94A30">
          <w:rPr>
            <w:rStyle w:val="-"/>
            <w:rFonts w:ascii="Calibri" w:eastAsia="Times New Roman" w:hAnsi="Calibri" w:cs="Calibri"/>
            <w:sz w:val="18"/>
            <w:szCs w:val="22"/>
            <w:lang w:val="en-US" w:eastAsia="el-GR"/>
          </w:rPr>
          <w:t>CF</w:t>
        </w:r>
        <w:r w:rsidR="00E30CBE" w:rsidRPr="00B94A30">
          <w:rPr>
            <w:rStyle w:val="-"/>
            <w:rFonts w:ascii="Calibri" w:eastAsia="Times New Roman" w:hAnsi="Calibri" w:cs="Calibri"/>
            <w:sz w:val="18"/>
            <w:szCs w:val="22"/>
            <w:lang w:eastAsia="el-GR"/>
          </w:rPr>
          <w:t>%81%</w:t>
        </w:r>
        <w:r w:rsidR="00E30CBE" w:rsidRPr="00B94A30">
          <w:rPr>
            <w:rStyle w:val="-"/>
            <w:rFonts w:ascii="Calibri" w:eastAsia="Times New Roman" w:hAnsi="Calibri" w:cs="Calibri"/>
            <w:sz w:val="18"/>
            <w:szCs w:val="22"/>
            <w:lang w:val="en-US" w:eastAsia="el-GR"/>
          </w:rPr>
          <w:t>CE</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B</w:t>
        </w:r>
        <w:r w:rsidR="00E30CBE" w:rsidRPr="00B94A30">
          <w:rPr>
            <w:rStyle w:val="-"/>
            <w:rFonts w:ascii="Calibri" w:eastAsia="Times New Roman" w:hAnsi="Calibri" w:cs="Calibri"/>
            <w:sz w:val="18"/>
            <w:szCs w:val="22"/>
            <w:lang w:eastAsia="el-GR"/>
          </w:rPr>
          <w:t>1%</w:t>
        </w:r>
        <w:r w:rsidR="00E30CBE" w:rsidRPr="00B94A30">
          <w:rPr>
            <w:rStyle w:val="-"/>
            <w:rFonts w:ascii="Calibri" w:eastAsia="Times New Roman" w:hAnsi="Calibri" w:cs="Calibri"/>
            <w:sz w:val="18"/>
            <w:szCs w:val="22"/>
            <w:lang w:val="en-US" w:eastAsia="el-GR"/>
          </w:rPr>
          <w:t>CE</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BA</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CF</w:t>
        </w:r>
        <w:r w:rsidR="00E30CBE" w:rsidRPr="00B94A30">
          <w:rPr>
            <w:rStyle w:val="-"/>
            <w:rFonts w:ascii="Calibri" w:eastAsia="Times New Roman" w:hAnsi="Calibri" w:cs="Calibri"/>
            <w:sz w:val="18"/>
            <w:szCs w:val="22"/>
            <w:lang w:eastAsia="el-GR"/>
          </w:rPr>
          <w:t>%84%</w:t>
        </w:r>
        <w:r w:rsidR="00E30CBE" w:rsidRPr="00B94A30">
          <w:rPr>
            <w:rStyle w:val="-"/>
            <w:rFonts w:ascii="Calibri" w:eastAsia="Times New Roman" w:hAnsi="Calibri" w:cs="Calibri"/>
            <w:sz w:val="18"/>
            <w:szCs w:val="22"/>
            <w:lang w:val="en-US" w:eastAsia="el-GR"/>
          </w:rPr>
          <w:t>CE</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B</w:t>
        </w:r>
        <w:r w:rsidR="00E30CBE" w:rsidRPr="00B94A30">
          <w:rPr>
            <w:rStyle w:val="-"/>
            <w:rFonts w:ascii="Calibri" w:eastAsia="Times New Roman" w:hAnsi="Calibri" w:cs="Calibri"/>
            <w:sz w:val="18"/>
            <w:szCs w:val="22"/>
            <w:lang w:eastAsia="el-GR"/>
          </w:rPr>
          <w:t>9%</w:t>
        </w:r>
        <w:r w:rsidR="00E30CBE" w:rsidRPr="00B94A30">
          <w:rPr>
            <w:rStyle w:val="-"/>
            <w:rFonts w:ascii="Calibri" w:eastAsia="Times New Roman" w:hAnsi="Calibri" w:cs="Calibri"/>
            <w:sz w:val="18"/>
            <w:szCs w:val="22"/>
            <w:lang w:val="en-US" w:eastAsia="el-GR"/>
          </w:rPr>
          <w:t>CE</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BA</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CE</w:t>
        </w:r>
        <w:r w:rsidR="00E30CBE" w:rsidRPr="00B94A30">
          <w:rPr>
            <w:rStyle w:val="-"/>
            <w:rFonts w:ascii="Calibri" w:eastAsia="Times New Roman" w:hAnsi="Calibri" w:cs="Calibri"/>
            <w:sz w:val="18"/>
            <w:szCs w:val="22"/>
            <w:lang w:eastAsia="el-GR"/>
          </w:rPr>
          <w:t>%</w:t>
        </w:r>
        <w:r w:rsidR="00E30CBE" w:rsidRPr="00B94A30">
          <w:rPr>
            <w:rStyle w:val="-"/>
            <w:rFonts w:ascii="Calibri" w:eastAsia="Times New Roman" w:hAnsi="Calibri" w:cs="Calibri"/>
            <w:sz w:val="18"/>
            <w:szCs w:val="22"/>
            <w:lang w:val="en-US" w:eastAsia="el-GR"/>
          </w:rPr>
          <w:t>AC</w:t>
        </w:r>
        <w:r w:rsidR="00E30CBE" w:rsidRPr="00B94A30">
          <w:rPr>
            <w:rStyle w:val="-"/>
            <w:rFonts w:ascii="Calibri" w:eastAsia="Times New Roman" w:hAnsi="Calibri" w:cs="Calibri"/>
            <w:sz w:val="18"/>
            <w:szCs w:val="22"/>
            <w:lang w:eastAsia="el-GR"/>
          </w:rPr>
          <w:t>-9-5-2024/</w:t>
        </w:r>
      </w:hyperlink>
      <w:r w:rsidR="00E30CBE">
        <w:rPr>
          <w:rFonts w:ascii="Calibri" w:eastAsia="Times New Roman" w:hAnsi="Calibri" w:cs="Calibri"/>
          <w:color w:val="0563C1"/>
          <w:sz w:val="18"/>
          <w:szCs w:val="22"/>
          <w:u w:val="single"/>
          <w:lang w:eastAsia="el-GR"/>
        </w:rPr>
        <w:t xml:space="preserve"> </w:t>
      </w:r>
      <w:r w:rsidRPr="002D7CED">
        <w:rPr>
          <w:rFonts w:ascii="Calibri" w:eastAsia="Calibri" w:hAnsi="Calibri" w:cs="Calibri"/>
          <w:sz w:val="22"/>
          <w:szCs w:val="22"/>
        </w:rPr>
        <w:t>) Επισημάνθηκαν και διατυπώθηκαν σημαντικές απόψεις:,</w:t>
      </w:r>
    </w:p>
    <w:p w14:paraId="59C431E1"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Calibri" w:hAnsi="Calibri" w:cs="Calibri"/>
          <w:sz w:val="22"/>
          <w:szCs w:val="22"/>
        </w:rPr>
        <w:t xml:space="preserve">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w:t>
      </w:r>
      <w:r w:rsidRPr="002D7CED">
        <w:rPr>
          <w:rFonts w:ascii="Calibri" w:eastAsia="Trebuchet MS" w:hAnsi="Calibri" w:cs="Calibri"/>
          <w:sz w:val="22"/>
          <w:szCs w:val="22"/>
        </w:rPr>
        <w:t>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14:paraId="56BA676B"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14:paraId="481E562D" w14:textId="4665B613" w:rsidR="002D7CED" w:rsidRPr="002D7CED" w:rsidRDefault="002D7CED" w:rsidP="002D7CED">
      <w:pPr>
        <w:widowControl w:val="0"/>
        <w:autoSpaceDE w:val="0"/>
        <w:autoSpaceDN w:val="0"/>
        <w:ind w:firstLine="142"/>
        <w:jc w:val="both"/>
        <w:rPr>
          <w:rFonts w:ascii="Calibri" w:eastAsia="Trebuchet MS" w:hAnsi="Calibri" w:cs="Calibri"/>
          <w:bCs/>
          <w:iCs/>
          <w:sz w:val="22"/>
          <w:szCs w:val="22"/>
        </w:rPr>
      </w:pPr>
      <w:r w:rsidRPr="002D7CED">
        <w:rPr>
          <w:rFonts w:ascii="Calibri" w:eastAsia="Trebuchet MS" w:hAnsi="Calibri" w:cs="Calibri"/>
          <w:sz w:val="22"/>
          <w:szCs w:val="22"/>
        </w:rPr>
        <w:t>Το 64% των εκπαιδευτικών θεωρεί ότι το ΥΠΑΙΘ</w:t>
      </w:r>
      <w:r w:rsidR="00AE6D99">
        <w:rPr>
          <w:rFonts w:ascii="Calibri" w:eastAsia="Trebuchet MS" w:hAnsi="Calibri" w:cs="Calibri"/>
          <w:sz w:val="22"/>
          <w:szCs w:val="22"/>
        </w:rPr>
        <w:t>Α</w:t>
      </w:r>
      <w:r w:rsidRPr="002D7CED">
        <w:rPr>
          <w:rFonts w:ascii="Calibri" w:eastAsia="Trebuchet MS" w:hAnsi="Calibri" w:cs="Calibri"/>
          <w:sz w:val="22"/>
          <w:szCs w:val="22"/>
        </w:rPr>
        <w:t xml:space="preserve">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w:t>
      </w:r>
      <w:r w:rsidRPr="002D7CED">
        <w:rPr>
          <w:rFonts w:ascii="Calibri" w:eastAsia="Trebuchet MS" w:hAnsi="Calibri" w:cs="Calibri"/>
          <w:bCs/>
          <w:iCs/>
          <w:sz w:val="22"/>
          <w:szCs w:val="22"/>
        </w:rPr>
        <w:t>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14:paraId="4EDCE22D"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w:t>
      </w:r>
      <w:r w:rsidRPr="002D7CED">
        <w:rPr>
          <w:rFonts w:ascii="Calibri" w:eastAsia="Trebuchet MS" w:hAnsi="Calibri" w:cs="Calibri"/>
          <w:sz w:val="22"/>
          <w:szCs w:val="22"/>
        </w:rPr>
        <w:lastRenderedPageBreak/>
        <w:t>διαστάσεις και αντιμετωπίζουν τον εαυτό τους περισσότερο ως παιδαγωγό.</w:t>
      </w:r>
    </w:p>
    <w:p w14:paraId="0ADDAC6C"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14:paraId="752C5711"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bCs/>
          <w:iCs/>
          <w:sz w:val="22"/>
          <w:szCs w:val="22"/>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41150AFB"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14:paraId="5F5316EC"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14:paraId="11A3507A" w14:textId="77777777" w:rsidR="002D7CED" w:rsidRPr="002D7CED" w:rsidRDefault="002D7CED" w:rsidP="002D7CED">
      <w:pPr>
        <w:widowControl w:val="0"/>
        <w:autoSpaceDE w:val="0"/>
        <w:autoSpaceDN w:val="0"/>
        <w:jc w:val="both"/>
        <w:rPr>
          <w:rFonts w:ascii="Calibri" w:eastAsia="Trebuchet MS" w:hAnsi="Calibri" w:cs="Calibri"/>
          <w:sz w:val="22"/>
          <w:szCs w:val="22"/>
        </w:rPr>
      </w:pPr>
      <w:r w:rsidRPr="002D7CED">
        <w:rPr>
          <w:rFonts w:ascii="Calibri" w:eastAsia="Trebuchet MS" w:hAnsi="Calibri" w:cs="Calibri"/>
          <w:sz w:val="22"/>
          <w:szCs w:val="22"/>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14:paraId="41530BA5" w14:textId="77777777" w:rsidR="002D7CED" w:rsidRPr="002D7CED" w:rsidRDefault="002D7CED" w:rsidP="002D7CED">
      <w:pPr>
        <w:widowControl w:val="0"/>
        <w:autoSpaceDE w:val="0"/>
        <w:autoSpaceDN w:val="0"/>
        <w:jc w:val="both"/>
        <w:rPr>
          <w:rFonts w:ascii="Calibri" w:eastAsia="Trebuchet MS" w:hAnsi="Calibri" w:cs="Calibri"/>
          <w:sz w:val="22"/>
          <w:szCs w:val="22"/>
        </w:rPr>
      </w:pPr>
      <w:r w:rsidRPr="002D7CED">
        <w:rPr>
          <w:rFonts w:ascii="Calibri" w:eastAsia="Trebuchet MS" w:hAnsi="Calibri" w:cs="Calibri"/>
          <w:sz w:val="22"/>
          <w:szCs w:val="22"/>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14:paraId="5C659843" w14:textId="77777777" w:rsidR="002D7CED" w:rsidRDefault="002D7CED" w:rsidP="00CF2834">
      <w:pPr>
        <w:ind w:firstLine="142"/>
        <w:jc w:val="both"/>
        <w:rPr>
          <w:rFonts w:ascii="Candara" w:hAnsi="Candara" w:cstheme="minorHAnsi"/>
          <w:b/>
        </w:rPr>
      </w:pPr>
    </w:p>
    <w:p w14:paraId="2BBBC934" w14:textId="77777777" w:rsidR="002D7CED" w:rsidRPr="002D7CED" w:rsidRDefault="002D7CED" w:rsidP="002D7CED">
      <w:pPr>
        <w:widowControl w:val="0"/>
        <w:autoSpaceDE w:val="0"/>
        <w:autoSpaceDN w:val="0"/>
        <w:ind w:firstLine="142"/>
        <w:jc w:val="both"/>
        <w:rPr>
          <w:rFonts w:ascii="Calibri" w:eastAsia="Trebuchet MS" w:hAnsi="Calibri" w:cs="Calibri"/>
          <w:b/>
          <w:sz w:val="22"/>
          <w:szCs w:val="22"/>
        </w:rPr>
      </w:pPr>
      <w:r w:rsidRPr="002D7CED">
        <w:rPr>
          <w:rFonts w:ascii="Calibri" w:eastAsia="Trebuchet MS" w:hAnsi="Calibri" w:cs="Calibri"/>
          <w:b/>
          <w:color w:val="FF0000"/>
          <w:sz w:val="22"/>
          <w:szCs w:val="22"/>
        </w:rPr>
        <w:t>Β.3.2 Συμμετοχή των εκπαιδευτικών σε εθνικά και ευρωπαϊκά προγράμματα (</w:t>
      </w:r>
      <w:r w:rsidRPr="002D7CED">
        <w:rPr>
          <w:rFonts w:ascii="Calibri" w:eastAsia="Trebuchet MS" w:hAnsi="Calibri" w:cs="Calibri"/>
          <w:b/>
          <w:bCs/>
          <w:color w:val="FF0000"/>
          <w:sz w:val="22"/>
          <w:szCs w:val="22"/>
        </w:rPr>
        <w:t>Βαθμός</w:t>
      </w:r>
      <w:r w:rsidRPr="002D7CED">
        <w:rPr>
          <w:rFonts w:ascii="Calibri" w:eastAsia="Trebuchet MS" w:hAnsi="Calibri" w:cs="Calibri"/>
          <w:b/>
          <w:color w:val="FF0000"/>
          <w:sz w:val="22"/>
          <w:szCs w:val="22"/>
        </w:rPr>
        <w:t>: 4)</w:t>
      </w:r>
    </w:p>
    <w:p w14:paraId="5E22901B"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6EFF3FD6"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14:paraId="5140E163" w14:textId="6E16C43E"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Με δεδομένη την τεράστια πίεση που ασκεί η «διδακτέα ύλη» η ανταγωνιστικότητα των πρ</w:t>
      </w:r>
      <w:r w:rsidR="00757152">
        <w:rPr>
          <w:rFonts w:ascii="Calibri" w:eastAsia="Trebuchet MS" w:hAnsi="Calibri" w:cs="Calibri"/>
          <w:sz w:val="22"/>
          <w:szCs w:val="22"/>
        </w:rPr>
        <w:t>ό</w:t>
      </w:r>
      <w:r w:rsidRPr="002D7CED">
        <w:rPr>
          <w:rFonts w:ascii="Calibri" w:eastAsia="Trebuchet MS" w:hAnsi="Calibri" w:cs="Calibri"/>
          <w:sz w:val="22"/>
          <w:szCs w:val="22"/>
        </w:rPr>
        <w:t>τ</w:t>
      </w:r>
      <w:r w:rsidR="00757152">
        <w:rPr>
          <w:rFonts w:ascii="Calibri" w:eastAsia="Trebuchet MS" w:hAnsi="Calibri" w:cs="Calibri"/>
          <w:sz w:val="22"/>
          <w:szCs w:val="22"/>
        </w:rPr>
        <w:t>υ</w:t>
      </w:r>
      <w:r w:rsidRPr="002D7CED">
        <w:rPr>
          <w:rFonts w:ascii="Calibri" w:eastAsia="Trebuchet MS" w:hAnsi="Calibri" w:cs="Calibri"/>
          <w:sz w:val="22"/>
          <w:szCs w:val="22"/>
        </w:rPr>
        <w:t xml:space="preserve">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2D7CED">
        <w:rPr>
          <w:rFonts w:ascii="Calibri" w:eastAsia="Trebuchet MS" w:hAnsi="Calibri" w:cs="Calibri"/>
          <w:sz w:val="22"/>
          <w:szCs w:val="22"/>
          <w:lang w:val="en-US"/>
        </w:rPr>
        <w:t>PISA</w:t>
      </w:r>
      <w:r w:rsidRPr="002D7CED">
        <w:rPr>
          <w:rFonts w:ascii="Calibri" w:eastAsia="Trebuchet MS" w:hAnsi="Calibri" w:cs="Calibri"/>
          <w:sz w:val="22"/>
          <w:szCs w:val="22"/>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14:paraId="41137B7D" w14:textId="77777777" w:rsidR="002D7CED" w:rsidRP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14:paraId="23755329" w14:textId="77777777" w:rsidR="002D7CED" w:rsidRDefault="002D7CED" w:rsidP="002D7CED">
      <w:pPr>
        <w:widowControl w:val="0"/>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797DB8D3" w14:textId="77777777" w:rsidR="002B700C" w:rsidRDefault="002B700C" w:rsidP="002D7CED">
      <w:pPr>
        <w:widowControl w:val="0"/>
        <w:autoSpaceDE w:val="0"/>
        <w:autoSpaceDN w:val="0"/>
        <w:ind w:firstLine="142"/>
        <w:jc w:val="both"/>
        <w:rPr>
          <w:rFonts w:ascii="Calibri" w:eastAsia="Trebuchet MS" w:hAnsi="Calibri" w:cs="Calibri"/>
          <w:sz w:val="22"/>
          <w:szCs w:val="22"/>
        </w:rPr>
      </w:pPr>
    </w:p>
    <w:p w14:paraId="12F4E8E2" w14:textId="77777777" w:rsidR="002B700C" w:rsidRPr="002D7CED" w:rsidRDefault="002B700C" w:rsidP="002D7CED">
      <w:pPr>
        <w:widowControl w:val="0"/>
        <w:autoSpaceDE w:val="0"/>
        <w:autoSpaceDN w:val="0"/>
        <w:ind w:firstLine="142"/>
        <w:jc w:val="both"/>
        <w:rPr>
          <w:rFonts w:ascii="Calibri" w:eastAsia="Trebuchet MS" w:hAnsi="Calibri" w:cs="Calibri"/>
          <w:sz w:val="22"/>
          <w:szCs w:val="22"/>
        </w:rPr>
      </w:pPr>
    </w:p>
    <w:p w14:paraId="3137E2C0" w14:textId="77777777" w:rsidR="002D7CED" w:rsidRPr="00E30CBE" w:rsidRDefault="002D7CED" w:rsidP="002D7CED">
      <w:pPr>
        <w:widowControl w:val="0"/>
        <w:autoSpaceDE w:val="0"/>
        <w:autoSpaceDN w:val="0"/>
        <w:ind w:firstLine="142"/>
        <w:jc w:val="both"/>
        <w:rPr>
          <w:rFonts w:ascii="Calibri" w:eastAsia="Trebuchet MS" w:hAnsi="Calibri" w:cs="Calibri"/>
          <w:b/>
          <w:color w:val="FF0000"/>
          <w:sz w:val="22"/>
          <w:szCs w:val="22"/>
        </w:rPr>
      </w:pPr>
      <w:r w:rsidRPr="00E30CBE">
        <w:rPr>
          <w:rFonts w:ascii="Calibri" w:eastAsia="Trebuchet MS" w:hAnsi="Calibri" w:cs="Calibri"/>
          <w:b/>
          <w:color w:val="FF0000"/>
          <w:sz w:val="22"/>
          <w:szCs w:val="22"/>
        </w:rPr>
        <w:lastRenderedPageBreak/>
        <w:t>Θετικά σημεία</w:t>
      </w:r>
    </w:p>
    <w:p w14:paraId="4802A7E8"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1. Το υψηλό επίπεδο συναντίληψης που παρατηρείται στο εκπαιδευτικό σώμα, όπως καταγράφεται από τις διενεργηθείσες έρευνες.</w:t>
      </w:r>
    </w:p>
    <w:p w14:paraId="28F0460D"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2. Ο συνεχής διάλογος μεταξύ των εκπαιδευτικών της πράξης για θέματα παιδαγωγικών και διδακτικών πρακτικών.</w:t>
      </w:r>
    </w:p>
    <w:p w14:paraId="24BC213D"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14:paraId="6053E3B2" w14:textId="0FC7900F"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4. Ο υποτιτλισμός σειράς παιδαγωγικών </w:t>
      </w:r>
      <w:r w:rsidRPr="002D7CED">
        <w:rPr>
          <w:rFonts w:ascii="Calibri" w:eastAsia="Trebuchet MS" w:hAnsi="Calibri" w:cs="Calibri"/>
          <w:sz w:val="22"/>
          <w:szCs w:val="22"/>
          <w:lang w:val="en-US"/>
        </w:rPr>
        <w:t>video</w:t>
      </w:r>
      <w:r w:rsidRPr="002D7CED">
        <w:rPr>
          <w:rFonts w:ascii="Calibri" w:eastAsia="Trebuchet MS" w:hAnsi="Calibri" w:cs="Calibri"/>
          <w:sz w:val="22"/>
          <w:szCs w:val="22"/>
        </w:rPr>
        <w:t xml:space="preserve"> που αναφέρονται στην ιστορία της παιδαγωγικής και στα κρίσιμα ερωτήματα που θέτουν διάφοροι παιδαγωγοί, </w:t>
      </w:r>
      <w:r w:rsidR="002B700C">
        <w:rPr>
          <w:rFonts w:ascii="Calibri" w:eastAsia="Trebuchet MS" w:hAnsi="Calibri" w:cs="Calibri"/>
          <w:sz w:val="22"/>
          <w:szCs w:val="22"/>
        </w:rPr>
        <w:t>όχι</w:t>
      </w:r>
      <w:r w:rsidRPr="002D7CED">
        <w:rPr>
          <w:rFonts w:ascii="Calibri" w:eastAsia="Trebuchet MS" w:hAnsi="Calibri" w:cs="Calibri"/>
          <w:sz w:val="22"/>
          <w:szCs w:val="22"/>
        </w:rPr>
        <w:t xml:space="preserve"> μόνο στο παρελθόν αλλά στο σήμερα. </w:t>
      </w:r>
      <w:hyperlink r:id="rId44" w:history="1">
        <w:r w:rsidRPr="002D7CED">
          <w:rPr>
            <w:rFonts w:ascii="Calibri" w:eastAsia="Calibri" w:hAnsi="Calibri" w:cs="Times New Roman"/>
            <w:b/>
            <w:bCs/>
            <w:iCs/>
            <w:color w:val="0000FF"/>
            <w:sz w:val="18"/>
            <w:szCs w:val="22"/>
            <w:u w:val="single"/>
          </w:rPr>
          <w:t>http://doe.gr/%CF%80%CE%B1%CE%B9%CE%B4%CE%B1%CE%B3%CF%89%CE%B3%CE%B9%CE%BA%CE%AC-%CE%B2%CE%AF%CE%BD%CF%84%CE%B5%CE%BF-2024/</w:t>
        </w:r>
      </w:hyperlink>
    </w:p>
    <w:p w14:paraId="0D5308E5"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4588FBE1"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14:paraId="3333B38A"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14:paraId="617B95F0" w14:textId="77777777" w:rsidR="002D7CED" w:rsidRPr="00E30CBE" w:rsidRDefault="002D7CED" w:rsidP="002D7CED">
      <w:pPr>
        <w:widowControl w:val="0"/>
        <w:autoSpaceDE w:val="0"/>
        <w:autoSpaceDN w:val="0"/>
        <w:ind w:firstLine="142"/>
        <w:jc w:val="both"/>
        <w:rPr>
          <w:rFonts w:ascii="Calibri" w:eastAsia="Trebuchet MS" w:hAnsi="Calibri" w:cs="Calibri"/>
          <w:b/>
          <w:color w:val="FF0000"/>
          <w:sz w:val="22"/>
          <w:szCs w:val="22"/>
        </w:rPr>
      </w:pPr>
      <w:r w:rsidRPr="00E30CBE">
        <w:rPr>
          <w:rFonts w:ascii="Calibri" w:eastAsia="Trebuchet MS" w:hAnsi="Calibri" w:cs="Calibri"/>
          <w:b/>
          <w:color w:val="FF0000"/>
          <w:sz w:val="22"/>
          <w:szCs w:val="22"/>
        </w:rPr>
        <w:t>Σημεία προς βελτίωση</w:t>
      </w:r>
    </w:p>
    <w:p w14:paraId="5D340C1A"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30C11B36"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 xml:space="preserve">2. Να υλοποιηθούν οι προτάσεις που διατυπώνονται από την επιτροπή της </w:t>
      </w:r>
      <w:r w:rsidRPr="002D7CED">
        <w:rPr>
          <w:rFonts w:ascii="Calibri" w:eastAsia="Trebuchet MS" w:hAnsi="Calibri" w:cs="Calibri"/>
          <w:sz w:val="22"/>
          <w:szCs w:val="22"/>
          <w:lang w:val="en-US"/>
        </w:rPr>
        <w:t>UNESCO</w:t>
      </w:r>
      <w:r w:rsidRPr="002D7CED">
        <w:rPr>
          <w:rFonts w:ascii="Calibri" w:eastAsia="Trebuchet MS" w:hAnsi="Calibri" w:cs="Calibri"/>
          <w:sz w:val="22"/>
          <w:szCs w:val="22"/>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14:paraId="7B3DB151" w14:textId="77777777" w:rsidR="002D7CED" w:rsidRPr="002D7CED" w:rsidRDefault="00000000" w:rsidP="002D7CED">
      <w:pPr>
        <w:widowControl w:val="0"/>
        <w:tabs>
          <w:tab w:val="left" w:pos="701"/>
        </w:tabs>
        <w:autoSpaceDE w:val="0"/>
        <w:autoSpaceDN w:val="0"/>
        <w:ind w:firstLine="142"/>
        <w:jc w:val="both"/>
        <w:rPr>
          <w:rFonts w:ascii="Calibri" w:eastAsia="Trebuchet MS" w:hAnsi="Calibri" w:cs="Calibri"/>
          <w:sz w:val="20"/>
          <w:szCs w:val="22"/>
        </w:rPr>
      </w:pPr>
      <w:hyperlink r:id="rId45" w:history="1">
        <w:r w:rsidR="002D7CED" w:rsidRPr="002D7CED">
          <w:rPr>
            <w:rFonts w:ascii="Calibri" w:eastAsia="Trebuchet MS" w:hAnsi="Calibri" w:cs="Calibri"/>
            <w:color w:val="0000FF"/>
            <w:sz w:val="20"/>
            <w:szCs w:val="22"/>
            <w:u w:val="single"/>
          </w:rPr>
          <w:t>https://www.ei-ie.org/en/item/28473:activating-the-recommendations-of-the-un-high-level-panel-on-the-teaching-profession</w:t>
        </w:r>
      </w:hyperlink>
      <w:r w:rsidR="002D7CED" w:rsidRPr="002D7CED">
        <w:rPr>
          <w:rFonts w:ascii="Calibri" w:eastAsia="Trebuchet MS" w:hAnsi="Calibri" w:cs="Calibri"/>
          <w:sz w:val="20"/>
          <w:szCs w:val="22"/>
        </w:rPr>
        <w:t xml:space="preserve"> </w:t>
      </w:r>
    </w:p>
    <w:p w14:paraId="08C8744E"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3.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14:paraId="0D227BD4"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4.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7EF51CEC" w14:textId="77777777" w:rsidR="002D7CED" w:rsidRPr="002D7CED" w:rsidRDefault="002D7CED" w:rsidP="002D7CED">
      <w:pPr>
        <w:widowControl w:val="0"/>
        <w:tabs>
          <w:tab w:val="left" w:pos="701"/>
        </w:tabs>
        <w:autoSpaceDE w:val="0"/>
        <w:autoSpaceDN w:val="0"/>
        <w:ind w:firstLine="142"/>
        <w:jc w:val="both"/>
        <w:rPr>
          <w:rFonts w:ascii="Calibri" w:eastAsia="Trebuchet MS" w:hAnsi="Calibri" w:cs="Calibri"/>
          <w:sz w:val="22"/>
          <w:szCs w:val="22"/>
        </w:rPr>
      </w:pPr>
      <w:r w:rsidRPr="002D7CED">
        <w:rPr>
          <w:rFonts w:ascii="Calibri" w:eastAsia="Trebuchet MS" w:hAnsi="Calibri" w:cs="Calibri"/>
          <w:sz w:val="22"/>
          <w:szCs w:val="22"/>
        </w:rPr>
        <w:t>5.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προϋπολογισμό.</w:t>
      </w:r>
    </w:p>
    <w:p w14:paraId="636102D8" w14:textId="77777777" w:rsidR="00CE38EF" w:rsidRPr="00FB70B9" w:rsidRDefault="00CE38EF" w:rsidP="00CF2834">
      <w:pPr>
        <w:ind w:firstLine="284"/>
        <w:rPr>
          <w:rFonts w:ascii="Candara" w:hAnsi="Candara" w:cstheme="minorHAnsi"/>
          <w:sz w:val="22"/>
        </w:rPr>
      </w:pPr>
      <w:r w:rsidRPr="00FB70B9">
        <w:rPr>
          <w:rFonts w:ascii="Candara" w:hAnsi="Candara" w:cstheme="minorHAnsi"/>
          <w:sz w:val="22"/>
        </w:rPr>
        <w:br w:type="page"/>
      </w:r>
    </w:p>
    <w:p w14:paraId="07A4C589" w14:textId="77777777" w:rsidR="000463F8" w:rsidRPr="00E30CBE" w:rsidRDefault="000463F8" w:rsidP="00CF2834">
      <w:pPr>
        <w:ind w:right="-2"/>
        <w:jc w:val="center"/>
        <w:rPr>
          <w:rFonts w:ascii="Candara" w:hAnsi="Candara" w:cstheme="minorHAnsi"/>
          <w:color w:val="FF0000"/>
        </w:rPr>
      </w:pPr>
      <w:r w:rsidRPr="00E30CBE">
        <w:rPr>
          <w:rFonts w:ascii="Candara" w:hAnsi="Candara" w:cstheme="minorHAnsi"/>
          <w:b/>
          <w:bCs/>
          <w:color w:val="FF0000"/>
          <w:sz w:val="28"/>
        </w:rPr>
        <w:lastRenderedPageBreak/>
        <w:t>Γ. ΣΥΝΟΛΙΚΗ ΑΠΟΤΙΜΗΣΗ ΤΩΝ ΔΡΑΣΕΩΝ ΒΕΛΤΙΩΣΗΣ ΤΟΥ ΣΧΟΛΕΙΟΥ</w:t>
      </w:r>
    </w:p>
    <w:p w14:paraId="573ABCF5" w14:textId="77777777" w:rsidR="006E367D" w:rsidRPr="00FB70B9" w:rsidRDefault="006E367D" w:rsidP="00CF2834">
      <w:pPr>
        <w:ind w:right="-2"/>
        <w:rPr>
          <w:rFonts w:ascii="Candara" w:eastAsia="Calibri" w:hAnsi="Candara" w:cstheme="minorHAnsi"/>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90"/>
        <w:gridCol w:w="2204"/>
        <w:gridCol w:w="2176"/>
        <w:gridCol w:w="1793"/>
      </w:tblGrid>
      <w:tr w:rsidR="006E367D" w:rsidRPr="00FB70B9" w14:paraId="46B6C7DB" w14:textId="77777777" w:rsidTr="00CE7F35">
        <w:trPr>
          <w:trHeight w:val="227"/>
        </w:trPr>
        <w:tc>
          <w:tcPr>
            <w:tcW w:w="2269" w:type="dxa"/>
            <w:shd w:val="clear" w:color="auto" w:fill="BFBFBF"/>
            <w:vAlign w:val="center"/>
          </w:tcPr>
          <w:p w14:paraId="036FF8F2" w14:textId="77777777" w:rsidR="006E367D" w:rsidRPr="00FB70B9" w:rsidRDefault="006E367D" w:rsidP="00CF2834">
            <w:pPr>
              <w:ind w:right="-2"/>
              <w:rPr>
                <w:rFonts w:ascii="Candara" w:eastAsia="Calibri" w:hAnsi="Candara" w:cstheme="minorHAnsi"/>
                <w:b/>
                <w:bCs/>
                <w:sz w:val="20"/>
                <w:szCs w:val="20"/>
              </w:rPr>
            </w:pPr>
            <w:r w:rsidRPr="00FB70B9">
              <w:rPr>
                <w:rFonts w:ascii="Candara" w:eastAsia="Calibri" w:hAnsi="Candara" w:cstheme="minorHAnsi"/>
                <w:b/>
                <w:sz w:val="22"/>
                <w:szCs w:val="22"/>
              </w:rPr>
              <w:t>Λειτουργία</w:t>
            </w:r>
          </w:p>
        </w:tc>
        <w:tc>
          <w:tcPr>
            <w:tcW w:w="4394" w:type="dxa"/>
            <w:gridSpan w:val="2"/>
            <w:shd w:val="clear" w:color="auto" w:fill="BFBFBF"/>
            <w:vAlign w:val="center"/>
          </w:tcPr>
          <w:p w14:paraId="79AE0BA4" w14:textId="77777777" w:rsidR="006E367D" w:rsidRPr="00FB70B9" w:rsidRDefault="006E367D" w:rsidP="00CF2834">
            <w:pPr>
              <w:ind w:right="-2"/>
              <w:jc w:val="both"/>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Αριθμός Δράσεων που υλοποιηθήκαν</w:t>
            </w:r>
          </w:p>
        </w:tc>
        <w:tc>
          <w:tcPr>
            <w:tcW w:w="3969" w:type="dxa"/>
            <w:gridSpan w:val="2"/>
            <w:shd w:val="clear" w:color="auto" w:fill="BFBFBF"/>
            <w:vAlign w:val="center"/>
          </w:tcPr>
          <w:p w14:paraId="25018778" w14:textId="77777777" w:rsidR="006E367D" w:rsidRPr="00FB70B9" w:rsidRDefault="006E367D" w:rsidP="00CF2834">
            <w:pPr>
              <w:ind w:right="-2"/>
              <w:jc w:val="both"/>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Άξονες στους οποίους υλοποιηθήκαν Δράσεις</w:t>
            </w:r>
          </w:p>
        </w:tc>
      </w:tr>
      <w:tr w:rsidR="006E367D" w:rsidRPr="00FB70B9" w14:paraId="1F3D2129" w14:textId="77777777" w:rsidTr="00CE7F35">
        <w:trPr>
          <w:trHeight w:val="227"/>
        </w:trPr>
        <w:tc>
          <w:tcPr>
            <w:tcW w:w="2269" w:type="dxa"/>
            <w:shd w:val="clear" w:color="auto" w:fill="C3D69B"/>
            <w:vAlign w:val="center"/>
          </w:tcPr>
          <w:p w14:paraId="6D1DFE6A" w14:textId="77777777" w:rsidR="006E367D" w:rsidRPr="00FB70B9" w:rsidRDefault="006E367D" w:rsidP="00CF2834">
            <w:pPr>
              <w:ind w:right="-2"/>
              <w:rPr>
                <w:rFonts w:ascii="Candara" w:eastAsia="Calibri" w:hAnsi="Candara" w:cstheme="minorHAnsi"/>
                <w:sz w:val="22"/>
                <w:szCs w:val="22"/>
              </w:rPr>
            </w:pPr>
            <w:r w:rsidRPr="00FB70B9">
              <w:rPr>
                <w:rFonts w:ascii="Candara" w:eastAsia="Calibri" w:hAnsi="Candara" w:cstheme="minorHAnsi"/>
                <w:b/>
                <w:bCs/>
                <w:sz w:val="20"/>
                <w:szCs w:val="20"/>
              </w:rPr>
              <w:t xml:space="preserve">Παιδαγωγική́ και μαθησιακή́ λειτουργιά </w:t>
            </w:r>
          </w:p>
        </w:tc>
        <w:tc>
          <w:tcPr>
            <w:tcW w:w="4394" w:type="dxa"/>
            <w:gridSpan w:val="2"/>
            <w:shd w:val="clear" w:color="auto" w:fill="C3D69B"/>
            <w:vAlign w:val="center"/>
          </w:tcPr>
          <w:p w14:paraId="32B60AE4"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C3D69B"/>
            <w:vAlign w:val="center"/>
          </w:tcPr>
          <w:p w14:paraId="0CCC9357"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3D626774" w14:textId="77777777" w:rsidTr="00CE7F35">
        <w:trPr>
          <w:trHeight w:val="227"/>
        </w:trPr>
        <w:tc>
          <w:tcPr>
            <w:tcW w:w="2269" w:type="dxa"/>
            <w:shd w:val="clear" w:color="auto" w:fill="9CC2E5"/>
            <w:vAlign w:val="center"/>
          </w:tcPr>
          <w:p w14:paraId="072DF059" w14:textId="77777777" w:rsidR="006E367D" w:rsidRPr="00FB70B9" w:rsidRDefault="006E367D" w:rsidP="00CF2834">
            <w:pPr>
              <w:ind w:right="-2"/>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 xml:space="preserve">Διοικητική́ λειτουργιά </w:t>
            </w:r>
          </w:p>
        </w:tc>
        <w:tc>
          <w:tcPr>
            <w:tcW w:w="4394" w:type="dxa"/>
            <w:gridSpan w:val="2"/>
            <w:shd w:val="clear" w:color="auto" w:fill="9CC2E5"/>
            <w:vAlign w:val="center"/>
          </w:tcPr>
          <w:p w14:paraId="086A40A1"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9CC2E5"/>
            <w:vAlign w:val="center"/>
          </w:tcPr>
          <w:p w14:paraId="6F3E201A"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0A164286" w14:textId="77777777" w:rsidTr="00CE7F35">
        <w:trPr>
          <w:trHeight w:val="227"/>
        </w:trPr>
        <w:tc>
          <w:tcPr>
            <w:tcW w:w="2269" w:type="dxa"/>
            <w:shd w:val="clear" w:color="auto" w:fill="FFC000"/>
            <w:vAlign w:val="center"/>
          </w:tcPr>
          <w:p w14:paraId="03279719" w14:textId="77777777" w:rsidR="006E367D" w:rsidRPr="00FB70B9" w:rsidRDefault="006E367D" w:rsidP="00CF2834">
            <w:pPr>
              <w:ind w:right="-2"/>
              <w:rPr>
                <w:rFonts w:ascii="Candara" w:eastAsia="Calibri" w:hAnsi="Candara" w:cstheme="minorHAnsi"/>
                <w:sz w:val="22"/>
                <w:szCs w:val="22"/>
              </w:rPr>
            </w:pPr>
            <w:r w:rsidRPr="00FB70B9">
              <w:rPr>
                <w:rFonts w:ascii="Candara" w:eastAsia="Calibri" w:hAnsi="Candara" w:cstheme="minorHAnsi"/>
                <w:b/>
                <w:bCs/>
                <w:sz w:val="20"/>
                <w:szCs w:val="20"/>
              </w:rPr>
              <w:t xml:space="preserve">Επαγγελματική́ ανάπτυξη των εκπαιδευτικών </w:t>
            </w:r>
          </w:p>
        </w:tc>
        <w:tc>
          <w:tcPr>
            <w:tcW w:w="4394" w:type="dxa"/>
            <w:gridSpan w:val="2"/>
            <w:shd w:val="clear" w:color="auto" w:fill="FFC000"/>
            <w:vAlign w:val="center"/>
          </w:tcPr>
          <w:p w14:paraId="20DC5846"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FFC000"/>
            <w:vAlign w:val="center"/>
          </w:tcPr>
          <w:p w14:paraId="40334621" w14:textId="77777777" w:rsidR="006E367D" w:rsidRPr="00FB70B9" w:rsidRDefault="006E367D" w:rsidP="00CF2834">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7B0EE0B4" w14:textId="77777777" w:rsidTr="00CE7F35">
        <w:trPr>
          <w:trHeight w:val="227"/>
        </w:trPr>
        <w:tc>
          <w:tcPr>
            <w:tcW w:w="2269" w:type="dxa"/>
            <w:shd w:val="clear" w:color="auto" w:fill="auto"/>
            <w:vAlign w:val="center"/>
          </w:tcPr>
          <w:p w14:paraId="1302BCB0" w14:textId="77777777" w:rsidR="006E367D" w:rsidRPr="00FB70B9" w:rsidRDefault="006E367D" w:rsidP="00CF2834">
            <w:pPr>
              <w:ind w:right="-2"/>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Βαθμός επίτευξης των στόχων που είχαν τεθεί́</w:t>
            </w:r>
          </w:p>
        </w:tc>
        <w:tc>
          <w:tcPr>
            <w:tcW w:w="2190" w:type="dxa"/>
            <w:shd w:val="clear" w:color="auto" w:fill="auto"/>
            <w:vAlign w:val="center"/>
          </w:tcPr>
          <w:p w14:paraId="6B0D73A4"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1</w:t>
            </w:r>
          </w:p>
          <w:p w14:paraId="7E1A5442"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Ελάχιστα</w:t>
            </w:r>
          </w:p>
        </w:tc>
        <w:tc>
          <w:tcPr>
            <w:tcW w:w="2204" w:type="dxa"/>
            <w:shd w:val="clear" w:color="auto" w:fill="auto"/>
            <w:vAlign w:val="center"/>
          </w:tcPr>
          <w:p w14:paraId="531F6794"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2</w:t>
            </w:r>
          </w:p>
          <w:p w14:paraId="76D57F7D"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Μερικώς</w:t>
            </w:r>
          </w:p>
        </w:tc>
        <w:tc>
          <w:tcPr>
            <w:tcW w:w="2176" w:type="dxa"/>
            <w:shd w:val="clear" w:color="auto" w:fill="auto"/>
            <w:vAlign w:val="center"/>
          </w:tcPr>
          <w:p w14:paraId="7788DFBC"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3</w:t>
            </w:r>
          </w:p>
          <w:p w14:paraId="58FC1CEA"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Σε μεγάλο βαθμό́</w:t>
            </w:r>
          </w:p>
        </w:tc>
        <w:tc>
          <w:tcPr>
            <w:tcW w:w="1793" w:type="dxa"/>
            <w:shd w:val="clear" w:color="auto" w:fill="FFFF00"/>
            <w:vAlign w:val="center"/>
          </w:tcPr>
          <w:p w14:paraId="5AEE3351" w14:textId="77777777" w:rsidR="006E367D" w:rsidRPr="00FB70B9" w:rsidRDefault="006E367D" w:rsidP="00CF2834">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4</w:t>
            </w:r>
          </w:p>
          <w:p w14:paraId="7F33A35B" w14:textId="77777777" w:rsidR="006E367D" w:rsidRPr="00FB70B9" w:rsidRDefault="006E367D" w:rsidP="00CF2834">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Πλήρως</w:t>
            </w:r>
          </w:p>
        </w:tc>
      </w:tr>
      <w:tr w:rsidR="00180156" w:rsidRPr="00FB70B9" w14:paraId="257C6C99" w14:textId="77777777" w:rsidTr="00CE7F35">
        <w:tc>
          <w:tcPr>
            <w:tcW w:w="2269" w:type="dxa"/>
            <w:shd w:val="clear" w:color="auto" w:fill="auto"/>
            <w:vAlign w:val="center"/>
          </w:tcPr>
          <w:p w14:paraId="1E48D506" w14:textId="77777777" w:rsidR="00180156" w:rsidRPr="00FB70B9" w:rsidRDefault="00180156" w:rsidP="00CF2834">
            <w:pPr>
              <w:ind w:right="-2"/>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 xml:space="preserve">Σημαντικότερα αποτελέσματα των Δράσεων </w:t>
            </w:r>
          </w:p>
        </w:tc>
        <w:tc>
          <w:tcPr>
            <w:tcW w:w="8363" w:type="dxa"/>
            <w:gridSpan w:val="4"/>
          </w:tcPr>
          <w:p w14:paraId="577B9B97" w14:textId="1C59B2F6" w:rsidR="00180156" w:rsidRPr="00A52FCC" w:rsidRDefault="00180156" w:rsidP="00CF2834">
            <w:pPr>
              <w:jc w:val="both"/>
              <w:rPr>
                <w:rFonts w:cstheme="minorHAnsi"/>
                <w:iCs/>
                <w:sz w:val="22"/>
                <w:szCs w:val="22"/>
              </w:rPr>
            </w:pPr>
            <w:r w:rsidRPr="00A52FCC">
              <w:rPr>
                <w:rFonts w:cstheme="minorHAnsi"/>
                <w:iCs/>
                <w:sz w:val="22"/>
                <w:szCs w:val="22"/>
              </w:rPr>
              <w:t>Η ποιότητα των εκδηλώσεων, η επιστημονική πληρότητα των εισηγητών και ο πλούτος του προβληματισμού που αναπτύχθηκε</w:t>
            </w:r>
            <w:r w:rsidR="00D67732">
              <w:rPr>
                <w:rFonts w:cstheme="minorHAnsi"/>
                <w:iCs/>
                <w:sz w:val="22"/>
                <w:szCs w:val="22"/>
              </w:rPr>
              <w:t>,</w:t>
            </w:r>
            <w:r w:rsidRPr="00A52FCC">
              <w:rPr>
                <w:rFonts w:cstheme="minorHAnsi"/>
                <w:iCs/>
                <w:sz w:val="22"/>
                <w:szCs w:val="22"/>
              </w:rPr>
              <w:t xml:space="preserve">  ανέδειξ</w:t>
            </w:r>
            <w:r w:rsidR="00D67732">
              <w:rPr>
                <w:rFonts w:cstheme="minorHAnsi"/>
                <w:iCs/>
                <w:sz w:val="22"/>
                <w:szCs w:val="22"/>
              </w:rPr>
              <w:t>αν</w:t>
            </w:r>
            <w:r w:rsidRPr="00A52FCC">
              <w:rPr>
                <w:rFonts w:cstheme="minorHAnsi"/>
                <w:iCs/>
                <w:sz w:val="22"/>
                <w:szCs w:val="22"/>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031C8B">
              <w:rPr>
                <w:rFonts w:cstheme="minorHAnsi"/>
                <w:iCs/>
                <w:sz w:val="22"/>
                <w:szCs w:val="22"/>
              </w:rPr>
              <w:t>άται</w:t>
            </w:r>
            <w:r w:rsidRPr="00A52FCC">
              <w:rPr>
                <w:rFonts w:cstheme="minorHAnsi"/>
                <w:iCs/>
                <w:sz w:val="22"/>
                <w:szCs w:val="22"/>
              </w:rPr>
              <w:t xml:space="preserve"> από την ακολουθούμενη εκπαιδευτική πολιτική. </w:t>
            </w:r>
            <w:r w:rsidR="00072EEF" w:rsidRPr="00A52FCC">
              <w:rPr>
                <w:rFonts w:eastAsia="Calibri" w:cstheme="minorHAnsi"/>
                <w:sz w:val="22"/>
                <w:szCs w:val="22"/>
              </w:rPr>
              <w:t xml:space="preserve">Η επισήμανση των βασικών προβλημάτων που δημιουργεί η εκπαιδευτική πολιτική, προβλήματα τα οποία, με τη σειρά τους, δυσχεραίνουν τον σχεδιασμό κατάλληλων αναλυτικών προγραμμάτων και εξειδικευμένων παρεμβάσεων και διδακτικών πρακτικών. </w:t>
            </w:r>
            <w:r w:rsidRPr="00A52FCC">
              <w:rPr>
                <w:rFonts w:cstheme="minorHAnsi"/>
                <w:iCs/>
                <w:sz w:val="22"/>
                <w:szCs w:val="22"/>
              </w:rPr>
              <w:t>Από το σύνολο των δράσεων ως σημαντικότερα αποτελέσματα σημειώνουμε:</w:t>
            </w:r>
          </w:p>
          <w:p w14:paraId="3C0CE246" w14:textId="77777777" w:rsidR="00180156" w:rsidRPr="00A52FCC" w:rsidRDefault="00180156" w:rsidP="00CF2834">
            <w:pPr>
              <w:jc w:val="both"/>
              <w:rPr>
                <w:rFonts w:cstheme="minorHAnsi"/>
                <w:iCs/>
                <w:sz w:val="22"/>
                <w:szCs w:val="22"/>
              </w:rPr>
            </w:pPr>
            <w:r w:rsidRPr="00A52FCC">
              <w:rPr>
                <w:rFonts w:cstheme="minorHAnsi"/>
                <w:iCs/>
                <w:sz w:val="22"/>
                <w:szCs w:val="22"/>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14:paraId="555158EB" w14:textId="2691D11E" w:rsidR="00180156" w:rsidRPr="00A52FCC" w:rsidRDefault="00180156" w:rsidP="00CF2834">
            <w:pPr>
              <w:jc w:val="both"/>
              <w:rPr>
                <w:rFonts w:cstheme="minorHAnsi"/>
                <w:sz w:val="22"/>
                <w:szCs w:val="22"/>
              </w:rPr>
            </w:pPr>
            <w:r w:rsidRPr="00A52FCC">
              <w:rPr>
                <w:rFonts w:cstheme="minorHAnsi"/>
                <w:iCs/>
                <w:sz w:val="22"/>
                <w:szCs w:val="22"/>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A52FCC">
              <w:rPr>
                <w:rFonts w:cstheme="minorHAnsi"/>
                <w:iCs/>
                <w:sz w:val="22"/>
                <w:szCs w:val="22"/>
                <w:lang w:val="en-US"/>
              </w:rPr>
              <w:t>i</w:t>
            </w:r>
            <w:r w:rsidRPr="00A52FCC">
              <w:rPr>
                <w:rFonts w:cstheme="minorHAnsi"/>
                <w:iCs/>
                <w:sz w:val="22"/>
                <w:szCs w:val="22"/>
              </w:rPr>
              <w:t xml:space="preserve">) στις διαδικτυακές εκδηλώσεις, με τα ερωτήματα που τέθηκαν, </w:t>
            </w:r>
            <w:r w:rsidRPr="00A52FCC">
              <w:rPr>
                <w:rFonts w:cstheme="minorHAnsi"/>
                <w:iCs/>
                <w:sz w:val="22"/>
                <w:szCs w:val="22"/>
                <w:lang w:val="en-US"/>
              </w:rPr>
              <w:t>ii</w:t>
            </w:r>
            <w:r w:rsidRPr="00A52FCC">
              <w:rPr>
                <w:rFonts w:cstheme="minorHAnsi"/>
                <w:iCs/>
                <w:sz w:val="22"/>
                <w:szCs w:val="22"/>
              </w:rPr>
              <w:t>)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w:t>
            </w:r>
            <w:r w:rsidRPr="00A52FCC">
              <w:rPr>
                <w:rFonts w:cstheme="minorHAnsi"/>
                <w:sz w:val="22"/>
                <w:szCs w:val="22"/>
              </w:rPr>
              <w:t xml:space="preserve"> κόπο και την αγωνία των μελών της εκπαιδευτικής κοινότητας, ενώ το ΥΠΑΙΘ</w:t>
            </w:r>
            <w:r w:rsidR="00653B39">
              <w:rPr>
                <w:rFonts w:cstheme="minorHAnsi"/>
                <w:sz w:val="22"/>
                <w:szCs w:val="22"/>
              </w:rPr>
              <w:t>Α</w:t>
            </w:r>
            <w:r w:rsidRPr="00A52FCC">
              <w:rPr>
                <w:rFonts w:cstheme="minorHAnsi"/>
                <w:sz w:val="22"/>
                <w:szCs w:val="22"/>
              </w:rPr>
              <w:t xml:space="preserve"> ανοίγει διαρκώς νέα μέτωπα, δημιουργώντας νέες υποχρεώσεις εκτός εκπαιδευτικών αρμοδιοτήτων. </w:t>
            </w:r>
          </w:p>
          <w:p w14:paraId="2496EC11" w14:textId="3F002EE2" w:rsidR="00072EEF" w:rsidRPr="00A52FCC" w:rsidRDefault="00072EEF" w:rsidP="00CF2834">
            <w:pPr>
              <w:ind w:right="-2"/>
              <w:jc w:val="both"/>
              <w:rPr>
                <w:rFonts w:eastAsia="Calibri" w:cstheme="minorHAnsi"/>
                <w:sz w:val="22"/>
                <w:szCs w:val="22"/>
              </w:rPr>
            </w:pPr>
            <w:r w:rsidRPr="00A52FCC">
              <w:rPr>
                <w:rFonts w:eastAsia="Calibri" w:cstheme="minorHAnsi"/>
                <w:sz w:val="22"/>
                <w:szCs w:val="22"/>
              </w:rPr>
              <w:t xml:space="preserve">γ) </w:t>
            </w:r>
            <w:r w:rsidR="00A11FBC" w:rsidRPr="00A52FCC">
              <w:rPr>
                <w:rFonts w:eastAsia="Calibri" w:cstheme="minorHAnsi"/>
                <w:sz w:val="22"/>
                <w:szCs w:val="22"/>
              </w:rPr>
              <w:t>Την</w:t>
            </w:r>
            <w:r w:rsidRPr="00A52FCC">
              <w:rPr>
                <w:rFonts w:eastAsia="Calibri" w:cstheme="minorHAnsi"/>
                <w:sz w:val="22"/>
                <w:szCs w:val="22"/>
              </w:rPr>
              <w:t xml:space="preserve"> ανάδειξη της σπουδαιότητας υποστήριξης όλων των μαθητών/τριών  με αναπηρία ή/και Ειδικές Εκπαιδευτικές Ανάγκες, καθώς και της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14:paraId="4CEAFE80" w14:textId="379C42FF" w:rsidR="00072EEF" w:rsidRPr="00A52FCC" w:rsidRDefault="00072EEF" w:rsidP="00CF2834">
            <w:pPr>
              <w:ind w:right="-2"/>
              <w:jc w:val="both"/>
              <w:rPr>
                <w:rFonts w:eastAsia="Calibri" w:cstheme="minorHAnsi"/>
                <w:sz w:val="22"/>
                <w:szCs w:val="22"/>
              </w:rPr>
            </w:pPr>
            <w:r w:rsidRPr="00A52FCC">
              <w:rPr>
                <w:rFonts w:eastAsia="Calibri" w:cstheme="minorHAnsi"/>
                <w:sz w:val="22"/>
                <w:szCs w:val="22"/>
              </w:rPr>
              <w:t xml:space="preserve">δ) </w:t>
            </w:r>
            <w:r w:rsidR="00A11FBC" w:rsidRPr="00A52FCC">
              <w:rPr>
                <w:rFonts w:eastAsia="Calibri" w:cstheme="minorHAnsi"/>
                <w:sz w:val="22"/>
                <w:szCs w:val="22"/>
              </w:rPr>
              <w:t>Τη</w:t>
            </w:r>
            <w:r w:rsidRPr="00A52FCC">
              <w:rPr>
                <w:rFonts w:eastAsia="Calibri" w:cstheme="minorHAnsi"/>
                <w:sz w:val="22"/>
                <w:szCs w:val="22"/>
              </w:rPr>
              <w:t xml:space="preserve"> σπουδαιότητα της ύπαρξης των Ειδικών Σχολείων και </w:t>
            </w:r>
            <w:r w:rsidR="00C01553">
              <w:rPr>
                <w:rFonts w:eastAsia="Calibri" w:cstheme="minorHAnsi"/>
                <w:sz w:val="22"/>
                <w:szCs w:val="22"/>
              </w:rPr>
              <w:t>τ</w:t>
            </w:r>
            <w:r w:rsidRPr="00A52FCC">
              <w:rPr>
                <w:rFonts w:eastAsia="Calibri" w:cstheme="minorHAnsi"/>
                <w:sz w:val="22"/>
                <w:szCs w:val="22"/>
              </w:rPr>
              <w:t>η</w:t>
            </w:r>
            <w:r w:rsidR="00C01553">
              <w:rPr>
                <w:rFonts w:eastAsia="Calibri" w:cstheme="minorHAnsi"/>
                <w:sz w:val="22"/>
                <w:szCs w:val="22"/>
              </w:rPr>
              <w:t>ν</w:t>
            </w:r>
            <w:r w:rsidRPr="00A52FCC">
              <w:rPr>
                <w:rFonts w:eastAsia="Calibri" w:cstheme="minorHAnsi"/>
                <w:sz w:val="22"/>
                <w:szCs w:val="22"/>
              </w:rPr>
              <w:t xml:space="preserve"> ανάγκη στελέχωσης και υποστήριξής τους, με σταθερό οργανικά τοποθετημένο προσωπικό όλων των ειδικοτήτων.</w:t>
            </w:r>
          </w:p>
          <w:p w14:paraId="7C459E8D" w14:textId="5E2FA926" w:rsidR="00072EEF" w:rsidRPr="00A52FCC" w:rsidRDefault="00072EEF" w:rsidP="00CF2834">
            <w:pPr>
              <w:ind w:right="-2"/>
              <w:jc w:val="both"/>
              <w:rPr>
                <w:rFonts w:eastAsia="Calibri" w:cstheme="minorHAnsi"/>
                <w:sz w:val="22"/>
                <w:szCs w:val="22"/>
              </w:rPr>
            </w:pPr>
            <w:r w:rsidRPr="00A52FCC">
              <w:rPr>
                <w:rFonts w:eastAsia="Calibri" w:cstheme="minorHAnsi"/>
                <w:sz w:val="22"/>
                <w:szCs w:val="22"/>
              </w:rPr>
              <w:t xml:space="preserve">ε) </w:t>
            </w:r>
            <w:r w:rsidR="00A11FBC" w:rsidRPr="00A52FCC">
              <w:rPr>
                <w:rFonts w:eastAsia="Calibri" w:cstheme="minorHAnsi"/>
                <w:sz w:val="22"/>
                <w:szCs w:val="22"/>
              </w:rPr>
              <w:t>Τη</w:t>
            </w:r>
            <w:r w:rsidRPr="00A52FCC">
              <w:rPr>
                <w:rFonts w:eastAsia="Calibri" w:cstheme="minorHAnsi"/>
                <w:sz w:val="22"/>
                <w:szCs w:val="22"/>
              </w:rPr>
              <w:t xml:space="preserve"> σημασία της η επαφής με τη συσσωρευμένη επιστημονική γνώση,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14:paraId="15E0809C" w14:textId="043A6811" w:rsidR="00072EEF" w:rsidRPr="00A52FCC" w:rsidRDefault="00072EEF" w:rsidP="00CF2834">
            <w:pPr>
              <w:ind w:right="-2"/>
              <w:jc w:val="both"/>
              <w:rPr>
                <w:rFonts w:eastAsia="Calibri" w:cstheme="minorHAnsi"/>
                <w:sz w:val="22"/>
                <w:szCs w:val="22"/>
              </w:rPr>
            </w:pPr>
            <w:r w:rsidRPr="00A52FCC">
              <w:rPr>
                <w:rFonts w:eastAsia="Calibri" w:cstheme="minorHAnsi"/>
                <w:sz w:val="22"/>
                <w:szCs w:val="22"/>
              </w:rPr>
              <w:t>στ)</w:t>
            </w:r>
            <w:r w:rsidR="00A11FBC" w:rsidRPr="00A52FCC">
              <w:rPr>
                <w:rFonts w:eastAsia="Calibri" w:cstheme="minorHAnsi"/>
                <w:sz w:val="22"/>
                <w:szCs w:val="22"/>
              </w:rPr>
              <w:t xml:space="preserve"> Την</w:t>
            </w:r>
            <w:r w:rsidRPr="00A52FCC">
              <w:rPr>
                <w:rFonts w:eastAsia="Calibri" w:cstheme="minorHAnsi"/>
                <w:sz w:val="22"/>
                <w:szCs w:val="22"/>
              </w:rPr>
              <w:t xml:space="preserve"> επισήμανση του ρόλου τόσο της Γενικής όσο και της Ειδικής Αγωγής στην κοινωνική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14:paraId="79B9A238" w14:textId="6A8858FE" w:rsidR="00072EEF" w:rsidRPr="00A52FCC" w:rsidRDefault="00072EEF" w:rsidP="00CF2834">
            <w:pPr>
              <w:jc w:val="both"/>
              <w:rPr>
                <w:rFonts w:cstheme="minorHAnsi"/>
                <w:sz w:val="22"/>
                <w:szCs w:val="22"/>
              </w:rPr>
            </w:pPr>
            <w:r w:rsidRPr="00A52FCC">
              <w:rPr>
                <w:rFonts w:eastAsia="Calibri" w:cstheme="minorHAnsi"/>
                <w:sz w:val="22"/>
                <w:szCs w:val="22"/>
              </w:rPr>
              <w:lastRenderedPageBreak/>
              <w:t xml:space="preserve">ζ) </w:t>
            </w:r>
            <w:r w:rsidR="00A11FBC" w:rsidRPr="00A52FCC">
              <w:rPr>
                <w:rFonts w:eastAsia="Calibri" w:cstheme="minorHAnsi"/>
                <w:sz w:val="22"/>
                <w:szCs w:val="22"/>
              </w:rPr>
              <w:t>Την</w:t>
            </w:r>
            <w:r w:rsidRPr="00A52FCC">
              <w:rPr>
                <w:rFonts w:eastAsia="Calibri" w:cstheme="minorHAnsi"/>
                <w:sz w:val="22"/>
                <w:szCs w:val="22"/>
              </w:rPr>
              <w:t xml:space="preserve"> εμφατική υπογράμμιση του ρόλου της Πολιτείας,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14:paraId="2CCCFFC5" w14:textId="480E8CA3" w:rsidR="00180156" w:rsidRPr="00A52FCC" w:rsidRDefault="00072EEF" w:rsidP="00CF2834">
            <w:pPr>
              <w:jc w:val="both"/>
              <w:rPr>
                <w:rFonts w:cstheme="minorHAnsi"/>
                <w:iCs/>
                <w:sz w:val="22"/>
                <w:szCs w:val="22"/>
              </w:rPr>
            </w:pPr>
            <w:r w:rsidRPr="00A52FCC">
              <w:rPr>
                <w:rFonts w:cstheme="minorHAnsi"/>
                <w:iCs/>
                <w:sz w:val="22"/>
                <w:szCs w:val="22"/>
              </w:rPr>
              <w:t>η</w:t>
            </w:r>
            <w:r w:rsidR="00180156" w:rsidRPr="00A52FCC">
              <w:rPr>
                <w:rFonts w:cstheme="minorHAnsi"/>
                <w:iCs/>
                <w:sz w:val="22"/>
                <w:szCs w:val="22"/>
              </w:rPr>
              <w:t xml:space="preserve">) </w:t>
            </w:r>
            <w:r w:rsidR="00A11FBC" w:rsidRPr="00A52FCC">
              <w:rPr>
                <w:rFonts w:cstheme="minorHAnsi"/>
                <w:iCs/>
                <w:sz w:val="22"/>
                <w:szCs w:val="22"/>
              </w:rPr>
              <w:t>Την</w:t>
            </w:r>
            <w:r w:rsidR="00180156" w:rsidRPr="00A52FCC">
              <w:rPr>
                <w:rFonts w:cstheme="minorHAnsi"/>
                <w:iCs/>
                <w:sz w:val="22"/>
                <w:szCs w:val="22"/>
              </w:rPr>
              <w:t xml:space="preserve">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4F7CFE95" w14:textId="6DC24244" w:rsidR="00180156" w:rsidRPr="00A52FCC" w:rsidRDefault="00072EEF" w:rsidP="00CF2834">
            <w:pPr>
              <w:jc w:val="both"/>
              <w:rPr>
                <w:rFonts w:cstheme="minorHAnsi"/>
                <w:sz w:val="22"/>
                <w:szCs w:val="22"/>
              </w:rPr>
            </w:pPr>
            <w:r w:rsidRPr="00A52FCC">
              <w:rPr>
                <w:rFonts w:cstheme="minorHAnsi"/>
                <w:iCs/>
                <w:sz w:val="22"/>
                <w:szCs w:val="22"/>
              </w:rPr>
              <w:t>θ</w:t>
            </w:r>
            <w:r w:rsidR="00180156" w:rsidRPr="00A52FCC">
              <w:rPr>
                <w:rFonts w:cstheme="minorHAnsi"/>
                <w:iCs/>
                <w:sz w:val="22"/>
                <w:szCs w:val="22"/>
              </w:rPr>
              <w:t xml:space="preserve">) Την αποτύπωση και καταγραφή  των ελλείψεων σε βασικές </w:t>
            </w:r>
            <w:r w:rsidRPr="00A52FCC">
              <w:rPr>
                <w:rFonts w:cstheme="minorHAnsi"/>
                <w:iCs/>
                <w:sz w:val="22"/>
                <w:szCs w:val="22"/>
              </w:rPr>
              <w:t>πλευρές</w:t>
            </w:r>
            <w:r w:rsidR="00180156" w:rsidRPr="00A52FCC">
              <w:rPr>
                <w:rFonts w:cstheme="minorHAnsi"/>
                <w:iCs/>
                <w:sz w:val="22"/>
                <w:szCs w:val="22"/>
              </w:rPr>
              <w:t xml:space="preserve"> </w:t>
            </w:r>
            <w:r w:rsidRPr="00A52FCC">
              <w:rPr>
                <w:rFonts w:cstheme="minorHAnsi"/>
                <w:iCs/>
                <w:sz w:val="22"/>
                <w:szCs w:val="22"/>
              </w:rPr>
              <w:t>της Ειδικής Αγωγής και Εκπαίδευσης</w:t>
            </w:r>
            <w:r w:rsidR="00180156" w:rsidRPr="00A52FCC">
              <w:rPr>
                <w:rFonts w:cstheme="minorHAnsi"/>
                <w:sz w:val="22"/>
                <w:szCs w:val="22"/>
              </w:rPr>
              <w:t>.</w:t>
            </w:r>
          </w:p>
          <w:p w14:paraId="093F880D" w14:textId="37BFD1B1" w:rsidR="00180156" w:rsidRPr="00A52FCC" w:rsidRDefault="00072EEF" w:rsidP="00CF2834">
            <w:pPr>
              <w:jc w:val="both"/>
              <w:rPr>
                <w:rFonts w:cstheme="minorHAnsi"/>
                <w:sz w:val="22"/>
                <w:szCs w:val="22"/>
              </w:rPr>
            </w:pPr>
            <w:r w:rsidRPr="00A52FCC">
              <w:rPr>
                <w:rFonts w:cstheme="minorHAnsi"/>
                <w:sz w:val="22"/>
                <w:szCs w:val="22"/>
              </w:rPr>
              <w:t>ι</w:t>
            </w:r>
            <w:r w:rsidR="00180156" w:rsidRPr="00A52FCC">
              <w:rPr>
                <w:rFonts w:cstheme="minorHAnsi"/>
                <w:sz w:val="22"/>
                <w:szCs w:val="22"/>
              </w:rPr>
              <w:t>)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επιμόρφωση, σχέσεις μέσα στο σχολείο, συνεργατικές πρακτικές</w:t>
            </w:r>
            <w:r w:rsidRPr="00A52FCC">
              <w:rPr>
                <w:rFonts w:cstheme="minorHAnsi"/>
                <w:sz w:val="22"/>
                <w:szCs w:val="22"/>
              </w:rPr>
              <w:t>).</w:t>
            </w:r>
          </w:p>
          <w:p w14:paraId="6553201B" w14:textId="1990F5E6" w:rsidR="00180156" w:rsidRPr="00A52FCC" w:rsidRDefault="00072EEF" w:rsidP="00CF2834">
            <w:pPr>
              <w:jc w:val="both"/>
              <w:rPr>
                <w:rFonts w:cstheme="minorHAnsi"/>
                <w:sz w:val="22"/>
                <w:szCs w:val="22"/>
              </w:rPr>
            </w:pPr>
            <w:r w:rsidRPr="00A52FCC">
              <w:rPr>
                <w:rFonts w:cstheme="minorHAnsi"/>
                <w:sz w:val="22"/>
                <w:szCs w:val="22"/>
              </w:rPr>
              <w:t>ια</w:t>
            </w:r>
            <w:r w:rsidR="00180156" w:rsidRPr="00A52FCC">
              <w:rPr>
                <w:rFonts w:cstheme="minorHAnsi"/>
                <w:sz w:val="22"/>
                <w:szCs w:val="22"/>
              </w:rPr>
              <w:t xml:space="preserve">) </w:t>
            </w:r>
            <w:r w:rsidR="00A11FBC" w:rsidRPr="00A52FCC">
              <w:rPr>
                <w:rFonts w:cstheme="minorHAnsi"/>
                <w:sz w:val="22"/>
                <w:szCs w:val="22"/>
              </w:rPr>
              <w:t>Την</w:t>
            </w:r>
            <w:r w:rsidR="00180156" w:rsidRPr="00A52FCC">
              <w:rPr>
                <w:rFonts w:cstheme="minorHAnsi"/>
                <w:sz w:val="22"/>
                <w:szCs w:val="22"/>
              </w:rPr>
              <w:t xml:space="preserve">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14:paraId="41038D4A" w14:textId="09E9134E" w:rsidR="00180156" w:rsidRPr="00A52FCC" w:rsidRDefault="00072EEF" w:rsidP="00CF2834">
            <w:pPr>
              <w:jc w:val="both"/>
              <w:rPr>
                <w:rFonts w:cstheme="minorHAnsi"/>
                <w:sz w:val="22"/>
                <w:szCs w:val="22"/>
              </w:rPr>
            </w:pPr>
            <w:r w:rsidRPr="00A52FCC">
              <w:rPr>
                <w:rFonts w:cstheme="minorHAnsi"/>
                <w:sz w:val="22"/>
                <w:szCs w:val="22"/>
              </w:rPr>
              <w:t>ιβ</w:t>
            </w:r>
            <w:r w:rsidR="00180156" w:rsidRPr="00A52FCC">
              <w:rPr>
                <w:rFonts w:cstheme="minorHAnsi"/>
                <w:sz w:val="22"/>
                <w:szCs w:val="22"/>
              </w:rPr>
              <w:t xml:space="preserve">) </w:t>
            </w:r>
            <w:r w:rsidR="00A11FBC" w:rsidRPr="00A52FCC">
              <w:rPr>
                <w:rFonts w:cstheme="minorHAnsi"/>
                <w:sz w:val="22"/>
                <w:szCs w:val="22"/>
              </w:rPr>
              <w:t xml:space="preserve">Την </w:t>
            </w:r>
            <w:r w:rsidR="00180156" w:rsidRPr="00A52FCC">
              <w:rPr>
                <w:rFonts w:cstheme="minorHAnsi"/>
                <w:sz w:val="22"/>
                <w:szCs w:val="22"/>
              </w:rPr>
              <w:t>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14:paraId="7B8E8475" w14:textId="2434451B" w:rsidR="005A2EFC" w:rsidRPr="00A52FCC" w:rsidRDefault="00072EEF" w:rsidP="00CF2834">
            <w:pPr>
              <w:ind w:right="-2"/>
              <w:jc w:val="both"/>
              <w:rPr>
                <w:rFonts w:cstheme="minorHAnsi"/>
                <w:bCs/>
                <w:iCs/>
                <w:sz w:val="22"/>
                <w:szCs w:val="22"/>
              </w:rPr>
            </w:pPr>
            <w:r w:rsidRPr="00A52FCC">
              <w:rPr>
                <w:rFonts w:cstheme="minorHAnsi"/>
                <w:sz w:val="22"/>
                <w:szCs w:val="22"/>
              </w:rPr>
              <w:t>ιγ</w:t>
            </w:r>
            <w:r w:rsidR="00180156" w:rsidRPr="00A52FCC">
              <w:rPr>
                <w:rFonts w:cstheme="minorHAnsi"/>
                <w:sz w:val="22"/>
                <w:szCs w:val="22"/>
              </w:rPr>
              <w:t xml:space="preserve">) </w:t>
            </w:r>
            <w:r w:rsidR="00A11FBC" w:rsidRPr="00A52FCC">
              <w:rPr>
                <w:rFonts w:cstheme="minorHAnsi"/>
                <w:sz w:val="22"/>
                <w:szCs w:val="22"/>
              </w:rPr>
              <w:t>Τ</w:t>
            </w:r>
            <w:r w:rsidR="00180156" w:rsidRPr="00A52FCC">
              <w:rPr>
                <w:rFonts w:cstheme="minorHAnsi"/>
                <w:sz w:val="22"/>
                <w:szCs w:val="22"/>
              </w:rPr>
              <w:t xml:space="preserve">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w:t>
            </w:r>
            <w:r w:rsidR="00180156" w:rsidRPr="00A52FCC">
              <w:rPr>
                <w:rFonts w:cstheme="minorHAnsi"/>
                <w:bCs/>
                <w:iCs/>
                <w:sz w:val="22"/>
                <w:szCs w:val="22"/>
              </w:rPr>
              <w:t>η διάχυση των ζητημάτων που αναδείχθηκαν στη δημόσια σφαίρα και το δημόσιο λόγο.</w:t>
            </w:r>
          </w:p>
        </w:tc>
      </w:tr>
      <w:tr w:rsidR="00180156" w:rsidRPr="00FB70B9" w14:paraId="5320B78A" w14:textId="77777777" w:rsidTr="00CE7F35">
        <w:tc>
          <w:tcPr>
            <w:tcW w:w="2269" w:type="dxa"/>
            <w:shd w:val="clear" w:color="auto" w:fill="auto"/>
            <w:vAlign w:val="center"/>
          </w:tcPr>
          <w:p w14:paraId="315EF93B" w14:textId="77777777" w:rsidR="00180156" w:rsidRPr="001E343F" w:rsidRDefault="00180156" w:rsidP="00CF2834">
            <w:pPr>
              <w:ind w:right="-2"/>
              <w:rPr>
                <w:rFonts w:ascii="Candara" w:hAnsi="Candara" w:cstheme="minorHAnsi"/>
                <w:sz w:val="22"/>
                <w:szCs w:val="22"/>
              </w:rPr>
            </w:pPr>
            <w:r w:rsidRPr="001E343F">
              <w:rPr>
                <w:rFonts w:ascii="Candara" w:hAnsi="Candara" w:cstheme="minorHAnsi"/>
                <w:sz w:val="22"/>
                <w:szCs w:val="22"/>
              </w:rPr>
              <w:lastRenderedPageBreak/>
              <w:t xml:space="preserve">Δυσκολίες που παρουσιάστηκαν </w:t>
            </w:r>
          </w:p>
        </w:tc>
        <w:tc>
          <w:tcPr>
            <w:tcW w:w="8363" w:type="dxa"/>
            <w:gridSpan w:val="4"/>
            <w:shd w:val="clear" w:color="auto" w:fill="auto"/>
          </w:tcPr>
          <w:p w14:paraId="73D76354" w14:textId="77777777" w:rsidR="00A52FCC" w:rsidRPr="00A52FCC" w:rsidRDefault="00A52FCC" w:rsidP="00A52FCC">
            <w:pPr>
              <w:widowControl w:val="0"/>
              <w:autoSpaceDE w:val="0"/>
              <w:autoSpaceDN w:val="0"/>
              <w:ind w:firstLine="142"/>
              <w:jc w:val="both"/>
              <w:rPr>
                <w:rFonts w:ascii="Calibri" w:eastAsia="Times New Roman" w:hAnsi="Calibri" w:cs="Calibri"/>
                <w:sz w:val="22"/>
                <w:szCs w:val="22"/>
                <w:lang w:eastAsia="el-GR"/>
              </w:rPr>
            </w:pPr>
            <w:r w:rsidRPr="00A52FCC">
              <w:rPr>
                <w:rFonts w:ascii="Calibri" w:eastAsia="Times New Roman" w:hAnsi="Calibri" w:cs="Calibri"/>
                <w:sz w:val="22"/>
                <w:szCs w:val="22"/>
                <w:lang w:eastAsia="el-GR"/>
              </w:rPr>
              <w:t>Οι βασικοί παράγοντες δυσκολίας παραμένουν:</w:t>
            </w:r>
          </w:p>
          <w:p w14:paraId="290A8388" w14:textId="77777777" w:rsidR="00A52FCC" w:rsidRPr="00A52FCC" w:rsidRDefault="00A52FCC" w:rsidP="00A52FCC">
            <w:pPr>
              <w:widowControl w:val="0"/>
              <w:autoSpaceDE w:val="0"/>
              <w:autoSpaceDN w:val="0"/>
              <w:ind w:firstLine="142"/>
              <w:jc w:val="both"/>
              <w:rPr>
                <w:rFonts w:ascii="Calibri" w:eastAsia="Times New Roman" w:hAnsi="Calibri" w:cs="Calibri"/>
                <w:sz w:val="22"/>
                <w:szCs w:val="22"/>
                <w:lang w:eastAsia="el-GR"/>
              </w:rPr>
            </w:pPr>
            <w:r w:rsidRPr="00A52FCC">
              <w:rPr>
                <w:rFonts w:ascii="Calibri" w:eastAsia="Times New Roman" w:hAnsi="Calibri" w:cs="Calibri"/>
                <w:sz w:val="22"/>
                <w:szCs w:val="22"/>
                <w:lang w:eastAsia="el-GR"/>
              </w:rPr>
              <w:t>α) Η απουσία διαλόγου του Υπουργείου Παιδείας</w:t>
            </w:r>
            <w:r w:rsidRPr="00A52FCC">
              <w:rPr>
                <w:rFonts w:ascii="Calibri" w:eastAsia="Calibri" w:hAnsi="Calibri" w:cs="Calibri"/>
                <w:sz w:val="22"/>
                <w:szCs w:val="22"/>
              </w:rPr>
              <w:t xml:space="preserve"> με  τον συλλογικό φορέα των εκπαιδευτικών.</w:t>
            </w:r>
            <w:r w:rsidRPr="00A52FCC">
              <w:rPr>
                <w:rFonts w:ascii="Calibri" w:eastAsia="Times New Roman" w:hAnsi="Calibri" w:cs="Calibri"/>
                <w:sz w:val="22"/>
                <w:szCs w:val="22"/>
                <w:lang w:eastAsia="el-GR"/>
              </w:rPr>
              <w:t xml:space="preserve"> Το γεγονός ότι οι απόψεις και τα αιτήματα του εκπαιδευτικού κλάδου δεν συζητούνται με επιλογή του</w:t>
            </w:r>
            <w:r w:rsidRPr="00A52FCC">
              <w:rPr>
                <w:rFonts w:ascii="Calibri" w:eastAsia="Calibri" w:hAnsi="Calibri" w:cs="Calibri"/>
                <w:sz w:val="22"/>
                <w:szCs w:val="22"/>
              </w:rPr>
              <w:t xml:space="preserve"> </w:t>
            </w:r>
            <w:r w:rsidRPr="00A52FCC">
              <w:rPr>
                <w:rFonts w:ascii="Calibri" w:eastAsia="Times New Roman" w:hAnsi="Calibri" w:cs="Calibri"/>
                <w:sz w:val="22"/>
                <w:szCs w:val="22"/>
                <w:lang w:eastAsia="el-GR"/>
              </w:rPr>
              <w:t>Υπουργείου Παιδείας.</w:t>
            </w:r>
          </w:p>
          <w:p w14:paraId="1364AF2F" w14:textId="77777777" w:rsidR="00A52FCC" w:rsidRPr="00A52FCC" w:rsidRDefault="00A52FCC" w:rsidP="00A52FCC">
            <w:pPr>
              <w:widowControl w:val="0"/>
              <w:autoSpaceDE w:val="0"/>
              <w:autoSpaceDN w:val="0"/>
              <w:ind w:firstLine="142"/>
              <w:jc w:val="both"/>
              <w:rPr>
                <w:rFonts w:ascii="Calibri" w:eastAsia="Times New Roman" w:hAnsi="Calibri" w:cs="Calibri"/>
                <w:sz w:val="22"/>
                <w:szCs w:val="22"/>
                <w:lang w:eastAsia="el-GR"/>
              </w:rPr>
            </w:pPr>
            <w:r w:rsidRPr="00A52FCC">
              <w:rPr>
                <w:rFonts w:ascii="Calibri" w:eastAsia="Times New Roman" w:hAnsi="Calibri" w:cs="Calibri"/>
                <w:sz w:val="22"/>
                <w:szCs w:val="22"/>
                <w:lang w:eastAsia="el-GR"/>
              </w:rPr>
              <w:t>β)</w:t>
            </w:r>
            <w:r w:rsidRPr="00A52FCC">
              <w:rPr>
                <w:rFonts w:ascii="Calibri" w:eastAsia="Trebuchet MS" w:hAnsi="Calibri" w:cs="Calibri"/>
                <w:sz w:val="22"/>
                <w:szCs w:val="22"/>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14:paraId="18A14916" w14:textId="77777777" w:rsidR="00A52FCC" w:rsidRPr="00A52FCC" w:rsidRDefault="00A52FCC" w:rsidP="00A52FCC">
            <w:pPr>
              <w:widowControl w:val="0"/>
              <w:autoSpaceDE w:val="0"/>
              <w:autoSpaceDN w:val="0"/>
              <w:ind w:firstLine="142"/>
              <w:jc w:val="both"/>
              <w:rPr>
                <w:rFonts w:ascii="Calibri" w:eastAsia="Trebuchet MS" w:hAnsi="Calibri" w:cs="Calibri"/>
                <w:sz w:val="22"/>
                <w:szCs w:val="22"/>
              </w:rPr>
            </w:pPr>
            <w:r w:rsidRPr="00A52FCC">
              <w:rPr>
                <w:rFonts w:ascii="Calibri" w:eastAsia="Trebuchet MS" w:hAnsi="Calibri" w:cs="Calibri"/>
                <w:sz w:val="22"/>
                <w:szCs w:val="22"/>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238C297F" w14:textId="7E7D8E81" w:rsidR="00180156" w:rsidRPr="001E343F" w:rsidRDefault="00A52FCC" w:rsidP="00A52FCC">
            <w:pPr>
              <w:ind w:right="-2"/>
              <w:jc w:val="both"/>
              <w:rPr>
                <w:rFonts w:ascii="Candara" w:hAnsi="Candara" w:cstheme="minorHAnsi"/>
                <w:sz w:val="22"/>
                <w:szCs w:val="22"/>
              </w:rPr>
            </w:pPr>
            <w:r w:rsidRPr="00A52FCC">
              <w:rPr>
                <w:rFonts w:ascii="Calibri" w:eastAsia="Trebuchet MS" w:hAnsi="Calibri" w:cs="Calibri"/>
                <w:sz w:val="22"/>
                <w:szCs w:val="22"/>
              </w:rPr>
              <w:t>δ) Η συνολικότερη οικονομική, κοινωνική, πολιτισμική κρίση και οι επιπτώσεις της στην εκπαιδευτική διαδικασία.</w:t>
            </w:r>
          </w:p>
        </w:tc>
      </w:tr>
    </w:tbl>
    <w:p w14:paraId="349A3613" w14:textId="3EBB847C" w:rsidR="00180156" w:rsidRPr="00FB70B9" w:rsidRDefault="00180156" w:rsidP="00CF2834">
      <w:pPr>
        <w:ind w:right="-2"/>
        <w:rPr>
          <w:rFonts w:ascii="Candara" w:eastAsia="Calibri" w:hAnsi="Candara" w:cstheme="minorHAnsi"/>
          <w:sz w:val="16"/>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969"/>
        <w:gridCol w:w="4394"/>
      </w:tblGrid>
      <w:tr w:rsidR="006E367D" w:rsidRPr="00FB70B9" w14:paraId="696A7FC1" w14:textId="77777777" w:rsidTr="005A2EFC">
        <w:trPr>
          <w:trHeight w:val="227"/>
        </w:trPr>
        <w:tc>
          <w:tcPr>
            <w:tcW w:w="2269" w:type="dxa"/>
            <w:vMerge w:val="restart"/>
            <w:shd w:val="clear" w:color="auto" w:fill="auto"/>
            <w:vAlign w:val="center"/>
          </w:tcPr>
          <w:p w14:paraId="21E9E4B7" w14:textId="77777777" w:rsidR="006E367D" w:rsidRPr="00A52FCC" w:rsidRDefault="006E367D" w:rsidP="00CF2834">
            <w:pPr>
              <w:ind w:right="-2"/>
              <w:rPr>
                <w:rFonts w:cstheme="minorHAnsi"/>
                <w:sz w:val="22"/>
                <w:szCs w:val="22"/>
              </w:rPr>
            </w:pPr>
            <w:r w:rsidRPr="00A52FCC">
              <w:rPr>
                <w:rFonts w:cstheme="minorHAnsi"/>
                <w:sz w:val="22"/>
                <w:szCs w:val="22"/>
              </w:rPr>
              <w:t xml:space="preserve">Ανάδειξη Πρακτικών και προτάσεις για αξιοποίησή τους </w:t>
            </w:r>
          </w:p>
          <w:p w14:paraId="24F808CA" w14:textId="77777777" w:rsidR="006E367D" w:rsidRPr="001E343F" w:rsidRDefault="006E367D" w:rsidP="00CF2834">
            <w:pPr>
              <w:ind w:right="-2"/>
              <w:rPr>
                <w:rFonts w:ascii="Candara" w:hAnsi="Candara" w:cstheme="minorHAnsi"/>
                <w:sz w:val="22"/>
                <w:szCs w:val="22"/>
              </w:rPr>
            </w:pPr>
            <w:r w:rsidRPr="00E30CBE">
              <w:rPr>
                <w:rFonts w:cstheme="minorHAnsi"/>
                <w:color w:val="FF0000"/>
                <w:sz w:val="22"/>
                <w:szCs w:val="22"/>
              </w:rPr>
              <w:t>Επιλέγετε μόνο τους άξονες που έχουν δηλωθεί από τη σχολική μονάδα (βγαίνουν αυτόματα</w:t>
            </w:r>
            <w:r w:rsidRPr="00E30CBE">
              <w:rPr>
                <w:rFonts w:ascii="Candara" w:hAnsi="Candara" w:cstheme="minorHAnsi"/>
                <w:color w:val="FF0000"/>
                <w:sz w:val="22"/>
                <w:szCs w:val="22"/>
              </w:rPr>
              <w:t>)</w:t>
            </w:r>
          </w:p>
        </w:tc>
        <w:tc>
          <w:tcPr>
            <w:tcW w:w="3969" w:type="dxa"/>
            <w:shd w:val="clear" w:color="auto" w:fill="auto"/>
            <w:vAlign w:val="center"/>
          </w:tcPr>
          <w:p w14:paraId="5A75EBB9" w14:textId="77777777" w:rsidR="006E367D" w:rsidRPr="00E30CBE" w:rsidRDefault="006E367D" w:rsidP="00CF2834">
            <w:pPr>
              <w:ind w:right="-2"/>
              <w:jc w:val="center"/>
              <w:rPr>
                <w:rFonts w:cstheme="minorHAnsi"/>
                <w:b/>
                <w:color w:val="FF0000"/>
                <w:sz w:val="22"/>
                <w:szCs w:val="22"/>
              </w:rPr>
            </w:pPr>
            <w:r w:rsidRPr="00E30CBE">
              <w:rPr>
                <w:rFonts w:cstheme="minorHAnsi"/>
                <w:b/>
                <w:color w:val="FF0000"/>
                <w:sz w:val="22"/>
                <w:szCs w:val="22"/>
              </w:rPr>
              <w:t>ΑΞΟΝΑΣ /ΣΧΕΔΙΟ ΔΡΑΣΗΣ (ΑΥΤΌΜΑΤΑ)</w:t>
            </w:r>
          </w:p>
        </w:tc>
        <w:tc>
          <w:tcPr>
            <w:tcW w:w="4394" w:type="dxa"/>
            <w:shd w:val="clear" w:color="auto" w:fill="auto"/>
            <w:vAlign w:val="center"/>
          </w:tcPr>
          <w:p w14:paraId="78E0F6D7" w14:textId="77777777" w:rsidR="006E367D" w:rsidRPr="00C71CD5" w:rsidRDefault="006E367D" w:rsidP="00CF2834">
            <w:pPr>
              <w:ind w:right="-2"/>
              <w:rPr>
                <w:rFonts w:eastAsia="Calibri" w:cstheme="minorHAnsi"/>
                <w:b/>
                <w:bCs/>
                <w:iCs/>
                <w:sz w:val="22"/>
                <w:szCs w:val="22"/>
              </w:rPr>
            </w:pPr>
            <w:r w:rsidRPr="00C71CD5">
              <w:rPr>
                <w:rFonts w:eastAsia="Calibri" w:cstheme="minorHAnsi"/>
                <w:b/>
                <w:bCs/>
                <w:iCs/>
                <w:sz w:val="22"/>
                <w:szCs w:val="22"/>
                <w:lang w:val="en-US"/>
              </w:rPr>
              <w:t>url (</w:t>
            </w:r>
            <w:r w:rsidRPr="00C71CD5">
              <w:rPr>
                <w:rFonts w:eastAsia="Calibri" w:cstheme="minorHAnsi"/>
                <w:b/>
                <w:bCs/>
                <w:iCs/>
                <w:sz w:val="22"/>
                <w:szCs w:val="22"/>
              </w:rPr>
              <w:t>σύνδεσμος</w:t>
            </w:r>
          </w:p>
        </w:tc>
      </w:tr>
      <w:tr w:rsidR="006E367D" w:rsidRPr="00FB70B9" w14:paraId="27AE3489" w14:textId="77777777" w:rsidTr="005A2EFC">
        <w:trPr>
          <w:trHeight w:val="227"/>
        </w:trPr>
        <w:tc>
          <w:tcPr>
            <w:tcW w:w="2269" w:type="dxa"/>
            <w:vMerge/>
            <w:shd w:val="clear" w:color="auto" w:fill="auto"/>
            <w:vAlign w:val="center"/>
          </w:tcPr>
          <w:p w14:paraId="35B3ED73" w14:textId="77777777" w:rsidR="006E367D" w:rsidRPr="001E343F" w:rsidRDefault="006E367D" w:rsidP="00CF2834">
            <w:pPr>
              <w:ind w:right="-2"/>
              <w:rPr>
                <w:rFonts w:ascii="Candara" w:hAnsi="Candara" w:cstheme="minorHAnsi"/>
                <w:sz w:val="22"/>
                <w:szCs w:val="22"/>
              </w:rPr>
            </w:pPr>
          </w:p>
        </w:tc>
        <w:tc>
          <w:tcPr>
            <w:tcW w:w="3969" w:type="dxa"/>
            <w:shd w:val="clear" w:color="auto" w:fill="auto"/>
            <w:vAlign w:val="center"/>
          </w:tcPr>
          <w:p w14:paraId="52A9228D" w14:textId="00444AFB" w:rsidR="006E367D" w:rsidRPr="001E343F" w:rsidRDefault="00A52FCC" w:rsidP="00C71CD5">
            <w:pPr>
              <w:ind w:right="-2"/>
              <w:rPr>
                <w:rFonts w:ascii="Candara" w:hAnsi="Candara" w:cstheme="minorHAnsi"/>
                <w:sz w:val="22"/>
                <w:szCs w:val="22"/>
              </w:rPr>
            </w:pPr>
            <w:r w:rsidRPr="00311965">
              <w:rPr>
                <w:rFonts w:cs="Calibri"/>
                <w:sz w:val="20"/>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Συζήτηση και παρουσίαση τεκμηριωμένων ερευνητικών διδακτικών πρακτικών που ανταποκρίνονται στα μορφωτικά δικαιώματα των μαθητών με αναπηρία ή/και ειδικές εκπαιδευτικές ανάγκες. Συζήτηση επίκαιρων ζητημάτων και σύγχρονων αντιπαραθέσεων για την ειδική και συμπεριληπτική εκπαίδευση. Συμμετοχή σε σχετικές ημερίδες και συνέδρια. Διερεύνηση προτάσεων και λύσεων.</w:t>
            </w:r>
          </w:p>
        </w:tc>
        <w:tc>
          <w:tcPr>
            <w:tcW w:w="4394" w:type="dxa"/>
            <w:shd w:val="clear" w:color="auto" w:fill="auto"/>
            <w:vAlign w:val="center"/>
          </w:tcPr>
          <w:p w14:paraId="3D9F69E4" w14:textId="43566ECE" w:rsidR="006E367D" w:rsidRPr="00FB70B9" w:rsidRDefault="00000000" w:rsidP="00CF2834">
            <w:pPr>
              <w:rPr>
                <w:rFonts w:ascii="Candara" w:eastAsia="Calibri" w:hAnsi="Candara" w:cstheme="minorHAnsi"/>
                <w:sz w:val="16"/>
                <w:szCs w:val="16"/>
              </w:rPr>
            </w:pPr>
            <w:hyperlink r:id="rId46" w:history="1">
              <w:r w:rsidR="00A52FCC" w:rsidRPr="007952F6">
                <w:rPr>
                  <w:rStyle w:val="-"/>
                  <w:sz w:val="18"/>
                  <w:szCs w:val="18"/>
                </w:rPr>
                <w:t>http://doe.gr/%CF%83%CF%85%CE%BB%CE%BB%CE%BF%CE%B3%CE%AE-%CE%BA%CE%B5%CE%B9%CE%BC%CE%AD%CE%BD%CF%89%CE%BD-%CE%AC%CF%81%CE%B8%CF%81%CF%89%CE%BD-2024/</w:t>
              </w:r>
            </w:hyperlink>
          </w:p>
        </w:tc>
      </w:tr>
      <w:tr w:rsidR="006E367D" w:rsidRPr="00FB70B9" w14:paraId="6C421CE1" w14:textId="77777777" w:rsidTr="005A2EFC">
        <w:trPr>
          <w:trHeight w:val="227"/>
        </w:trPr>
        <w:tc>
          <w:tcPr>
            <w:tcW w:w="2269" w:type="dxa"/>
            <w:vMerge/>
            <w:shd w:val="clear" w:color="auto" w:fill="auto"/>
            <w:vAlign w:val="center"/>
          </w:tcPr>
          <w:p w14:paraId="6122240A" w14:textId="77777777" w:rsidR="006E367D" w:rsidRPr="001E343F" w:rsidRDefault="006E367D" w:rsidP="00CF2834">
            <w:pPr>
              <w:ind w:right="-2"/>
              <w:rPr>
                <w:rFonts w:ascii="Candara" w:hAnsi="Candara" w:cstheme="minorHAnsi"/>
                <w:sz w:val="22"/>
                <w:szCs w:val="22"/>
              </w:rPr>
            </w:pPr>
          </w:p>
        </w:tc>
        <w:tc>
          <w:tcPr>
            <w:tcW w:w="3969" w:type="dxa"/>
            <w:shd w:val="clear" w:color="auto" w:fill="auto"/>
            <w:vAlign w:val="center"/>
          </w:tcPr>
          <w:p w14:paraId="75CD7D47" w14:textId="1C2B3FB9" w:rsidR="00925910" w:rsidRPr="001E343F" w:rsidRDefault="00C71CD5" w:rsidP="00C71CD5">
            <w:pPr>
              <w:rPr>
                <w:rFonts w:ascii="Candara" w:hAnsi="Candara" w:cstheme="minorHAnsi"/>
                <w:sz w:val="22"/>
                <w:szCs w:val="22"/>
              </w:rPr>
            </w:pPr>
            <w:r w:rsidRPr="00C71CD5">
              <w:rPr>
                <w:rFonts w:ascii="Calibri" w:eastAsia="Calibri" w:hAnsi="Calibri" w:cs="Times New Roman"/>
                <w:bCs/>
                <w:sz w:val="20"/>
                <w:szCs w:val="20"/>
              </w:rPr>
              <w:t xml:space="preserve">Καταγραφή, μελέτη και επεξεργασία των υποδομών, των αναγκών και των ελλείψεων των Ειδικών Σχολείων, σε συνδυασμό με την </w:t>
            </w:r>
            <w:r w:rsidRPr="00C71CD5">
              <w:rPr>
                <w:rFonts w:ascii="Calibri" w:eastAsia="Calibri" w:hAnsi="Calibri" w:cs="Times New Roman"/>
                <w:bCs/>
                <w:sz w:val="20"/>
                <w:szCs w:val="20"/>
              </w:rPr>
              <w:lastRenderedPageBreak/>
              <w:t>περαιτέρω επεξεργασία των απόψεων των εκπαιδευτικών των Ειδικών σχολείων για τα ζητήματα της Ειδικής Αγωγής και Εκπαίδευσης.</w:t>
            </w:r>
            <w:r>
              <w:rPr>
                <w:rFonts w:ascii="Calibri" w:eastAsia="Calibri" w:hAnsi="Calibri" w:cs="Times New Roman"/>
                <w:bCs/>
                <w:sz w:val="20"/>
                <w:szCs w:val="20"/>
              </w:rPr>
              <w:t xml:space="preserve"> </w:t>
            </w:r>
            <w:r w:rsidRPr="00C71CD5">
              <w:rPr>
                <w:rFonts w:ascii="Calibri" w:eastAsia="Calibri" w:hAnsi="Calibri" w:cs="Times New Roman"/>
                <w:bCs/>
                <w:sz w:val="20"/>
                <w:szCs w:val="20"/>
              </w:rPr>
              <w:t>Κριτική προσέγγιση της υπάρχουσας πραγματικότητας.</w:t>
            </w:r>
          </w:p>
        </w:tc>
        <w:tc>
          <w:tcPr>
            <w:tcW w:w="4394" w:type="dxa"/>
            <w:shd w:val="clear" w:color="auto" w:fill="auto"/>
            <w:vAlign w:val="center"/>
          </w:tcPr>
          <w:p w14:paraId="674C1157" w14:textId="20A67989" w:rsidR="006E367D" w:rsidRPr="00FB70B9" w:rsidRDefault="00000000" w:rsidP="00CF2834">
            <w:pPr>
              <w:ind w:right="-2"/>
              <w:rPr>
                <w:rFonts w:ascii="Candara" w:eastAsia="Calibri" w:hAnsi="Candara" w:cstheme="minorHAnsi"/>
                <w:sz w:val="16"/>
                <w:szCs w:val="16"/>
              </w:rPr>
            </w:pPr>
            <w:hyperlink r:id="rId47" w:history="1">
              <w:r w:rsidR="00A52FCC" w:rsidRPr="007952F6">
                <w:rPr>
                  <w:rStyle w:val="-"/>
                  <w:sz w:val="18"/>
                  <w:szCs w:val="18"/>
                </w:rPr>
                <w:t>http://doe.gr/%CF%83%CF%85%CE%BB%CE%BB%CE%BF%CE%B3%CE%AE-%CE%BA%CE%B5%CE%B9%CE%BC%CE%AD%CE%BD%CF</w:t>
              </w:r>
              <w:r w:rsidR="00A52FCC" w:rsidRPr="007952F6">
                <w:rPr>
                  <w:rStyle w:val="-"/>
                  <w:sz w:val="18"/>
                  <w:szCs w:val="18"/>
                </w:rPr>
                <w:lastRenderedPageBreak/>
                <w:t>%89%CE%BD-%CE%AC%CF%81%CE%B8%CF%81%CF%89%CE%BD-2024/</w:t>
              </w:r>
            </w:hyperlink>
          </w:p>
        </w:tc>
      </w:tr>
      <w:tr w:rsidR="008710DA" w:rsidRPr="00FB70B9" w14:paraId="5A6D4105" w14:textId="77777777" w:rsidTr="005A2EFC">
        <w:trPr>
          <w:trHeight w:val="227"/>
        </w:trPr>
        <w:tc>
          <w:tcPr>
            <w:tcW w:w="2269" w:type="dxa"/>
            <w:vMerge/>
            <w:shd w:val="clear" w:color="auto" w:fill="auto"/>
            <w:vAlign w:val="center"/>
          </w:tcPr>
          <w:p w14:paraId="3F5AE19E" w14:textId="77777777" w:rsidR="008710DA" w:rsidRPr="001E343F" w:rsidRDefault="008710DA" w:rsidP="00CF2834">
            <w:pPr>
              <w:ind w:right="-2"/>
              <w:rPr>
                <w:rFonts w:ascii="Candara" w:hAnsi="Candara" w:cstheme="minorHAnsi"/>
                <w:sz w:val="22"/>
                <w:szCs w:val="22"/>
              </w:rPr>
            </w:pPr>
          </w:p>
        </w:tc>
        <w:tc>
          <w:tcPr>
            <w:tcW w:w="3969" w:type="dxa"/>
            <w:shd w:val="clear" w:color="auto" w:fill="auto"/>
            <w:vAlign w:val="center"/>
          </w:tcPr>
          <w:p w14:paraId="1C8E4A3C" w14:textId="07AE898C" w:rsidR="008710DA" w:rsidRPr="001E343F" w:rsidRDefault="00C71CD5" w:rsidP="00C71CD5">
            <w:pPr>
              <w:ind w:right="-2"/>
              <w:rPr>
                <w:rFonts w:ascii="Candara" w:hAnsi="Candara" w:cstheme="minorHAnsi"/>
                <w:sz w:val="22"/>
                <w:szCs w:val="22"/>
              </w:rPr>
            </w:pPr>
            <w:r w:rsidRPr="00311965">
              <w:rPr>
                <w:sz w:val="20"/>
                <w:szCs w:val="20"/>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311965">
              <w:rPr>
                <w:b/>
                <w:bCs/>
                <w:sz w:val="20"/>
                <w:szCs w:val="20"/>
              </w:rPr>
              <w:t xml:space="preserve"> </w:t>
            </w:r>
            <w:r w:rsidRPr="00311965">
              <w:rPr>
                <w:sz w:val="20"/>
                <w:szCs w:val="20"/>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 Αντιμετώπιση των διαφορών μέσα από δημοκρατικό διάλογο, με συμπεριληπτική και ενταξιακή κατεύθυνση, με ανάπτυξη συλλογικότητας και αλληλεγγύης μεταξύ των μαθητών/τριών.</w:t>
            </w:r>
          </w:p>
        </w:tc>
        <w:tc>
          <w:tcPr>
            <w:tcW w:w="4394" w:type="dxa"/>
            <w:shd w:val="clear" w:color="auto" w:fill="auto"/>
            <w:vAlign w:val="center"/>
          </w:tcPr>
          <w:p w14:paraId="19C29F7D" w14:textId="371145C2" w:rsidR="008710DA" w:rsidRPr="00FB70B9" w:rsidRDefault="00000000" w:rsidP="00CF2834">
            <w:pPr>
              <w:ind w:right="-2"/>
              <w:rPr>
                <w:rFonts w:ascii="Candara" w:eastAsia="Calibri" w:hAnsi="Candara" w:cstheme="minorHAnsi"/>
                <w:sz w:val="16"/>
                <w:szCs w:val="16"/>
              </w:rPr>
            </w:pPr>
            <w:hyperlink r:id="rId48" w:history="1">
              <w:r w:rsidR="00A52FCC" w:rsidRPr="007952F6">
                <w:rPr>
                  <w:rStyle w:val="-"/>
                  <w:sz w:val="18"/>
                  <w:szCs w:val="18"/>
                </w:rPr>
                <w:t>http://doe.gr/%CF%83%CF%85%CE%BB%CE%BB%CE%BF%CE%B3%CE%AE-%CE%BA%CE%B5%CE%B9%CE%BC%CE%AD%CE%BD%CF%89%CE%BD-%CE%AC%CF%81%CE%B8%CF%81%CF%89%CE%BD-2024/</w:t>
              </w:r>
            </w:hyperlink>
          </w:p>
        </w:tc>
      </w:tr>
      <w:tr w:rsidR="008710DA" w:rsidRPr="00FB70B9" w14:paraId="13564E90" w14:textId="77777777" w:rsidTr="005A2EFC">
        <w:trPr>
          <w:trHeight w:val="227"/>
        </w:trPr>
        <w:tc>
          <w:tcPr>
            <w:tcW w:w="2269" w:type="dxa"/>
            <w:vMerge/>
            <w:shd w:val="clear" w:color="auto" w:fill="auto"/>
            <w:vAlign w:val="center"/>
          </w:tcPr>
          <w:p w14:paraId="2C644904" w14:textId="77777777" w:rsidR="008710DA" w:rsidRPr="001E343F" w:rsidRDefault="008710DA" w:rsidP="00CF2834">
            <w:pPr>
              <w:ind w:right="-2"/>
              <w:rPr>
                <w:rFonts w:ascii="Candara" w:hAnsi="Candara" w:cstheme="minorHAnsi"/>
                <w:sz w:val="22"/>
                <w:szCs w:val="22"/>
              </w:rPr>
            </w:pPr>
          </w:p>
        </w:tc>
        <w:tc>
          <w:tcPr>
            <w:tcW w:w="3969" w:type="dxa"/>
            <w:shd w:val="clear" w:color="auto" w:fill="auto"/>
            <w:vAlign w:val="center"/>
          </w:tcPr>
          <w:p w14:paraId="59EC46F9" w14:textId="77777777" w:rsidR="00C71CD5" w:rsidRPr="00C71CD5" w:rsidRDefault="00C71CD5" w:rsidP="00C71CD5">
            <w:pPr>
              <w:textAlignment w:val="baseline"/>
              <w:rPr>
                <w:rFonts w:ascii="Calibri" w:eastAsia="Calibri" w:hAnsi="Calibri" w:cs="Times New Roman"/>
                <w:sz w:val="20"/>
                <w:szCs w:val="22"/>
              </w:rPr>
            </w:pPr>
            <w:r w:rsidRPr="00C71CD5">
              <w:rPr>
                <w:rFonts w:ascii="Calibri" w:eastAsia="Calibri" w:hAnsi="Calibri" w:cs="Times New Roman"/>
                <w:sz w:val="20"/>
                <w:szCs w:val="22"/>
              </w:rPr>
              <w:t>Οι απόψεις των εκπαιδευτικών για τις δυσκολίες και τις δυνατότητες που υπάρχουν στην ανάπτυξη των σχέσεών τους με τους/τις μαθητές/τριες.</w:t>
            </w:r>
          </w:p>
          <w:p w14:paraId="1E51DD05" w14:textId="69710CC2" w:rsidR="008710DA" w:rsidRPr="001E343F" w:rsidRDefault="00C71CD5" w:rsidP="00C71CD5">
            <w:pPr>
              <w:ind w:right="-2"/>
              <w:rPr>
                <w:rFonts w:ascii="Candara" w:hAnsi="Candara" w:cstheme="minorHAnsi"/>
                <w:sz w:val="22"/>
                <w:szCs w:val="22"/>
              </w:rPr>
            </w:pPr>
            <w:r w:rsidRPr="00C71CD5">
              <w:rPr>
                <w:rFonts w:ascii="Calibri" w:eastAsia="Calibri" w:hAnsi="Calibri" w:cs="Times New Roman"/>
                <w:sz w:val="20"/>
                <w:szCs w:val="22"/>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r>
              <w:rPr>
                <w:rFonts w:ascii="Calibri" w:eastAsia="Calibri" w:hAnsi="Calibri" w:cs="Times New Roman"/>
                <w:sz w:val="20"/>
                <w:szCs w:val="22"/>
              </w:rPr>
              <w:t>.</w:t>
            </w:r>
          </w:p>
        </w:tc>
        <w:tc>
          <w:tcPr>
            <w:tcW w:w="4394" w:type="dxa"/>
            <w:shd w:val="clear" w:color="auto" w:fill="auto"/>
            <w:vAlign w:val="center"/>
          </w:tcPr>
          <w:p w14:paraId="4598D5FE" w14:textId="262468E8" w:rsidR="008710DA" w:rsidRPr="00FB70B9" w:rsidRDefault="00000000" w:rsidP="00CF2834">
            <w:pPr>
              <w:ind w:right="-2"/>
              <w:rPr>
                <w:rFonts w:ascii="Candara" w:eastAsia="Calibri" w:hAnsi="Candara" w:cstheme="minorHAnsi"/>
                <w:sz w:val="16"/>
                <w:szCs w:val="16"/>
              </w:rPr>
            </w:pPr>
            <w:hyperlink r:id="rId49" w:history="1">
              <w:r w:rsidR="00A52FCC" w:rsidRPr="007952F6">
                <w:rPr>
                  <w:rStyle w:val="-"/>
                  <w:sz w:val="18"/>
                  <w:szCs w:val="18"/>
                </w:rPr>
                <w:t>http://doe.gr/%CF%83%CF%85%CE%BB%CE%BB%CE%BF%CE%B3%CE%AE-%CE%BA%CE%B5%CE%B9%CE%BC%CE%AD%CE%BD%CF%89%CE%BD-%CE%AC%CF%81%CE%B8%CF%81%CF%89%CE%BD-2024/</w:t>
              </w:r>
            </w:hyperlink>
          </w:p>
        </w:tc>
      </w:tr>
      <w:tr w:rsidR="00855D68" w:rsidRPr="001E343F" w14:paraId="7D09DF37" w14:textId="77777777" w:rsidTr="00855D68">
        <w:trPr>
          <w:trHeight w:val="227"/>
        </w:trPr>
        <w:tc>
          <w:tcPr>
            <w:tcW w:w="2269" w:type="dxa"/>
            <w:vMerge/>
            <w:shd w:val="clear" w:color="auto" w:fill="auto"/>
            <w:vAlign w:val="center"/>
          </w:tcPr>
          <w:p w14:paraId="7110A341" w14:textId="77777777" w:rsidR="00855D68" w:rsidRPr="00FB70B9" w:rsidRDefault="00855D68" w:rsidP="00CF2834">
            <w:pPr>
              <w:ind w:right="-2"/>
              <w:rPr>
                <w:rFonts w:ascii="Candara" w:eastAsia="Calibri" w:hAnsi="Candara" w:cstheme="minorHAnsi"/>
                <w:sz w:val="22"/>
                <w:szCs w:val="22"/>
              </w:rPr>
            </w:pPr>
          </w:p>
        </w:tc>
        <w:tc>
          <w:tcPr>
            <w:tcW w:w="3969" w:type="dxa"/>
            <w:shd w:val="clear" w:color="auto" w:fill="auto"/>
            <w:vAlign w:val="center"/>
          </w:tcPr>
          <w:p w14:paraId="2653F69E" w14:textId="494E5F34" w:rsidR="00855D68" w:rsidRPr="001E343F" w:rsidRDefault="00C71CD5" w:rsidP="00C71CD5">
            <w:pPr>
              <w:ind w:right="-2"/>
              <w:rPr>
                <w:rFonts w:ascii="Candara" w:eastAsia="Calibri" w:hAnsi="Candara" w:cstheme="minorHAnsi"/>
                <w:sz w:val="22"/>
                <w:szCs w:val="22"/>
              </w:rPr>
            </w:pPr>
            <w:r w:rsidRPr="00311965">
              <w:rPr>
                <w:sz w:val="20"/>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σχολικής και προσχολικής ηλικίας, στη Γενική και την Ειδική Εκπαίδευση.</w:t>
            </w:r>
          </w:p>
        </w:tc>
        <w:tc>
          <w:tcPr>
            <w:tcW w:w="4394" w:type="dxa"/>
            <w:shd w:val="clear" w:color="auto" w:fill="auto"/>
            <w:vAlign w:val="center"/>
          </w:tcPr>
          <w:p w14:paraId="7E28C491" w14:textId="7591C310" w:rsidR="00855D68" w:rsidRPr="00855D68" w:rsidRDefault="00000000" w:rsidP="00CF2834">
            <w:pPr>
              <w:ind w:right="-2"/>
              <w:rPr>
                <w:rFonts w:ascii="Candara" w:eastAsia="Calibri" w:hAnsi="Candara" w:cstheme="minorHAnsi"/>
                <w:sz w:val="16"/>
                <w:szCs w:val="22"/>
              </w:rPr>
            </w:pPr>
            <w:hyperlink r:id="rId50" w:history="1">
              <w:r w:rsidR="00A52FCC" w:rsidRPr="007952F6">
                <w:rPr>
                  <w:rStyle w:val="-"/>
                  <w:sz w:val="18"/>
                  <w:szCs w:val="18"/>
                </w:rPr>
                <w:t>http://doe.gr/%CF%83%CF%85%CE%BB%CE%BB%CE%BF%CE%B3%CE%AE-%CE%BA%CE%B5%CE%B9%CE%BC%CE%AD%CE%BD%CF%89%CE%BD-%CE%AC%CF%81%CE%B8%CF%81%CF%89%CE%BD-2024/</w:t>
              </w:r>
            </w:hyperlink>
          </w:p>
        </w:tc>
      </w:tr>
      <w:tr w:rsidR="00855D68" w:rsidRPr="001E343F" w14:paraId="4F584D61" w14:textId="77777777" w:rsidTr="00855D68">
        <w:trPr>
          <w:trHeight w:val="227"/>
        </w:trPr>
        <w:tc>
          <w:tcPr>
            <w:tcW w:w="2269" w:type="dxa"/>
            <w:vMerge/>
            <w:shd w:val="clear" w:color="auto" w:fill="auto"/>
            <w:vAlign w:val="center"/>
          </w:tcPr>
          <w:p w14:paraId="028A4878" w14:textId="77777777" w:rsidR="00855D68" w:rsidRPr="00FB70B9" w:rsidRDefault="00855D68" w:rsidP="00CF2834">
            <w:pPr>
              <w:ind w:right="-2"/>
              <w:rPr>
                <w:rFonts w:ascii="Candara" w:eastAsia="Calibri" w:hAnsi="Candara" w:cstheme="minorHAnsi"/>
                <w:sz w:val="22"/>
                <w:szCs w:val="22"/>
              </w:rPr>
            </w:pPr>
          </w:p>
        </w:tc>
        <w:tc>
          <w:tcPr>
            <w:tcW w:w="3969" w:type="dxa"/>
            <w:shd w:val="clear" w:color="auto" w:fill="auto"/>
            <w:vAlign w:val="center"/>
          </w:tcPr>
          <w:p w14:paraId="67FAD214" w14:textId="77777777" w:rsidR="00C71CD5" w:rsidRPr="00C71CD5" w:rsidRDefault="00C71CD5" w:rsidP="00C71CD5">
            <w:pPr>
              <w:rPr>
                <w:rFonts w:ascii="Calibri" w:eastAsia="Calibri" w:hAnsi="Calibri" w:cs="Times New Roman"/>
                <w:bCs/>
                <w:sz w:val="20"/>
                <w:szCs w:val="20"/>
              </w:rPr>
            </w:pPr>
            <w:r w:rsidRPr="00C71CD5">
              <w:rPr>
                <w:rFonts w:ascii="Calibri" w:eastAsia="Calibri" w:hAnsi="Calibri" w:cs="Times New Roman"/>
                <w:bCs/>
                <w:sz w:val="20"/>
                <w:szCs w:val="20"/>
              </w:rPr>
              <w:t xml:space="preserve">Διαμόρφωση ενός ξεκάθαρου πλαισίου αρχών διαφάνειας και κατανομής της κρατικής χρηματοδότησης. </w:t>
            </w:r>
          </w:p>
          <w:p w14:paraId="1C5A3624" w14:textId="77777777" w:rsidR="00C71CD5" w:rsidRPr="00C71CD5" w:rsidRDefault="00C71CD5" w:rsidP="00C71CD5">
            <w:pPr>
              <w:rPr>
                <w:rFonts w:ascii="Calibri" w:eastAsia="Calibri" w:hAnsi="Calibri" w:cs="Times New Roman"/>
                <w:bCs/>
                <w:sz w:val="20"/>
                <w:szCs w:val="20"/>
              </w:rPr>
            </w:pPr>
            <w:r w:rsidRPr="00C71CD5">
              <w:rPr>
                <w:rFonts w:ascii="Calibri" w:eastAsia="Calibri" w:hAnsi="Calibri" w:cs="Times New Roman"/>
                <w:bCs/>
                <w:sz w:val="20"/>
                <w:szCs w:val="20"/>
              </w:rPr>
              <w:t xml:space="preserve">Παρουσίαση βασικών αρχών λειτουργίας της χρηματοδότησης των Σχολικών Μονάδων από τους Δήμους και τις Σχολικές Επιτροπές.  </w:t>
            </w:r>
          </w:p>
          <w:p w14:paraId="4BDBB3A2" w14:textId="77777777" w:rsidR="00C71CD5" w:rsidRPr="00C71CD5" w:rsidRDefault="00C71CD5" w:rsidP="00C71CD5">
            <w:pPr>
              <w:rPr>
                <w:rFonts w:ascii="Calibri" w:eastAsia="Calibri" w:hAnsi="Calibri" w:cs="Times New Roman"/>
                <w:bCs/>
                <w:sz w:val="20"/>
                <w:szCs w:val="20"/>
              </w:rPr>
            </w:pPr>
            <w:r w:rsidRPr="00C71CD5">
              <w:rPr>
                <w:rFonts w:ascii="Calibri" w:eastAsia="Calibri" w:hAnsi="Calibri" w:cs="Times New Roman"/>
                <w:bCs/>
                <w:sz w:val="20"/>
                <w:szCs w:val="20"/>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14:paraId="0E0ACA7C" w14:textId="46871C4D" w:rsidR="00855D68" w:rsidRPr="001E343F" w:rsidRDefault="00C71CD5" w:rsidP="00C71CD5">
            <w:pPr>
              <w:ind w:right="-2"/>
              <w:rPr>
                <w:rFonts w:ascii="Candara" w:eastAsia="Calibri" w:hAnsi="Candara" w:cstheme="minorHAnsi"/>
                <w:sz w:val="22"/>
                <w:szCs w:val="22"/>
              </w:rPr>
            </w:pPr>
            <w:r w:rsidRPr="00C71CD5">
              <w:rPr>
                <w:rFonts w:ascii="Calibri" w:eastAsia="Calibri" w:hAnsi="Calibri" w:cs="Times New Roman"/>
                <w:bCs/>
                <w:sz w:val="20"/>
                <w:szCs w:val="20"/>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4394" w:type="dxa"/>
            <w:shd w:val="clear" w:color="auto" w:fill="auto"/>
            <w:vAlign w:val="center"/>
          </w:tcPr>
          <w:p w14:paraId="4F06B4F0" w14:textId="224C72F7" w:rsidR="00855D68" w:rsidRPr="00855D68" w:rsidRDefault="00000000" w:rsidP="00CF2834">
            <w:pPr>
              <w:ind w:right="-2"/>
              <w:rPr>
                <w:rFonts w:ascii="Candara" w:eastAsia="Calibri" w:hAnsi="Candara" w:cstheme="minorHAnsi"/>
                <w:sz w:val="16"/>
                <w:szCs w:val="22"/>
              </w:rPr>
            </w:pPr>
            <w:hyperlink r:id="rId51" w:history="1">
              <w:r w:rsidR="00A52FCC" w:rsidRPr="007952F6">
                <w:rPr>
                  <w:rStyle w:val="-"/>
                  <w:sz w:val="18"/>
                  <w:szCs w:val="18"/>
                </w:rPr>
                <w:t>http://doe.gr/%CF%83%CF%85%CE%BB%CE%BB%CE%BF%CE%B3%CE%AE-%CE%BA%CE%B5%CE%B9%CE%BC%CE%AD%CE%BD%CF%89%CE%BD-%CE%AC%CF%81%CE%B8%CF%81%CF%89%CE%BD-2024/</w:t>
              </w:r>
            </w:hyperlink>
          </w:p>
        </w:tc>
      </w:tr>
      <w:tr w:rsidR="00855D68" w:rsidRPr="001E343F" w14:paraId="24BEF183" w14:textId="77777777" w:rsidTr="00855D68">
        <w:trPr>
          <w:trHeight w:val="227"/>
        </w:trPr>
        <w:tc>
          <w:tcPr>
            <w:tcW w:w="2269" w:type="dxa"/>
            <w:vMerge/>
            <w:shd w:val="clear" w:color="auto" w:fill="auto"/>
            <w:vAlign w:val="center"/>
          </w:tcPr>
          <w:p w14:paraId="7EC53A96" w14:textId="77777777" w:rsidR="00855D68" w:rsidRPr="00FB70B9" w:rsidRDefault="00855D68" w:rsidP="00CF2834">
            <w:pPr>
              <w:ind w:right="-2"/>
              <w:rPr>
                <w:rFonts w:ascii="Candara" w:eastAsia="Calibri" w:hAnsi="Candara" w:cstheme="minorHAnsi"/>
                <w:sz w:val="22"/>
                <w:szCs w:val="22"/>
              </w:rPr>
            </w:pPr>
          </w:p>
        </w:tc>
        <w:tc>
          <w:tcPr>
            <w:tcW w:w="3969" w:type="dxa"/>
            <w:shd w:val="clear" w:color="auto" w:fill="auto"/>
            <w:vAlign w:val="center"/>
          </w:tcPr>
          <w:p w14:paraId="6F658533" w14:textId="0CC40D1E" w:rsidR="00855D68" w:rsidRPr="001E343F" w:rsidRDefault="00C71CD5" w:rsidP="00C71CD5">
            <w:pPr>
              <w:ind w:right="-2"/>
              <w:rPr>
                <w:rFonts w:ascii="Candara" w:eastAsia="Calibri" w:hAnsi="Candara" w:cstheme="minorHAnsi"/>
                <w:sz w:val="22"/>
                <w:szCs w:val="22"/>
              </w:rPr>
            </w:pPr>
            <w:r w:rsidRPr="00AA5FC4">
              <w:rPr>
                <w:sz w:val="20"/>
                <w:szCs w:val="21"/>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AA5FC4">
              <w:rPr>
                <w:b/>
                <w:bCs/>
                <w:sz w:val="20"/>
                <w:szCs w:val="21"/>
              </w:rPr>
              <w:t xml:space="preserve"> </w:t>
            </w:r>
            <w:r w:rsidRPr="00AA5FC4">
              <w:rPr>
                <w:sz w:val="20"/>
                <w:szCs w:val="21"/>
              </w:rPr>
              <w:t xml:space="preserve">βασίζονται σε επιστημονικά και ερευνητικά δεδομένα, </w:t>
            </w:r>
            <w:r w:rsidRPr="00AA5FC4">
              <w:rPr>
                <w:sz w:val="20"/>
                <w:szCs w:val="21"/>
              </w:rPr>
              <w:lastRenderedPageBreak/>
              <w:t>επεξεργάζονται τη διεθνή εμπειρία, με άδεια από τα διδακτικά καθήκοντα.</w:t>
            </w:r>
          </w:p>
        </w:tc>
        <w:tc>
          <w:tcPr>
            <w:tcW w:w="4394" w:type="dxa"/>
            <w:shd w:val="clear" w:color="auto" w:fill="auto"/>
            <w:vAlign w:val="center"/>
          </w:tcPr>
          <w:p w14:paraId="24B3E758" w14:textId="49A03E60" w:rsidR="00855D68" w:rsidRPr="00855D68" w:rsidRDefault="00000000" w:rsidP="00CF2834">
            <w:pPr>
              <w:ind w:right="-2"/>
              <w:rPr>
                <w:rFonts w:ascii="Candara" w:eastAsia="Calibri" w:hAnsi="Candara" w:cstheme="minorHAnsi"/>
                <w:sz w:val="16"/>
                <w:szCs w:val="22"/>
              </w:rPr>
            </w:pPr>
            <w:hyperlink r:id="rId52" w:history="1">
              <w:r w:rsidR="00A52FCC" w:rsidRPr="007952F6">
                <w:rPr>
                  <w:rStyle w:val="-"/>
                  <w:sz w:val="18"/>
                  <w:szCs w:val="18"/>
                </w:rPr>
                <w:t>http://doe.gr/%CF%83%CF%85%CE%BB%CE%BB%CE%BF%CE%B3%CE%AE-%CE%BA%CE%B5%CE%B9%CE%BC%CE%AD%CE%BD%CF%89%CE%BD-%CE%AC%CF%81%CE%B8%CF%81%CF%89%CE%BD-2024/</w:t>
              </w:r>
            </w:hyperlink>
          </w:p>
        </w:tc>
      </w:tr>
      <w:tr w:rsidR="006E367D" w:rsidRPr="001E343F" w14:paraId="3A747075" w14:textId="77777777" w:rsidTr="005A2EFC">
        <w:trPr>
          <w:trHeight w:val="227"/>
        </w:trPr>
        <w:tc>
          <w:tcPr>
            <w:tcW w:w="2269" w:type="dxa"/>
            <w:vMerge w:val="restart"/>
            <w:shd w:val="clear" w:color="auto" w:fill="auto"/>
            <w:vAlign w:val="center"/>
          </w:tcPr>
          <w:p w14:paraId="4C440090" w14:textId="77777777" w:rsidR="006E367D" w:rsidRPr="00C71CD5" w:rsidRDefault="006E367D" w:rsidP="00CF2834">
            <w:pPr>
              <w:ind w:right="-2"/>
              <w:jc w:val="center"/>
              <w:rPr>
                <w:rFonts w:eastAsia="Calibri" w:cstheme="minorHAnsi"/>
                <w:sz w:val="22"/>
                <w:szCs w:val="22"/>
              </w:rPr>
            </w:pPr>
            <w:r w:rsidRPr="00C71CD5">
              <w:rPr>
                <w:rFonts w:eastAsia="Calibri" w:cstheme="minorHAnsi"/>
                <w:sz w:val="22"/>
                <w:szCs w:val="22"/>
              </w:rPr>
              <w:t>Προτάσεις για αναγκαίες επιμορφώσεις</w:t>
            </w:r>
          </w:p>
        </w:tc>
        <w:tc>
          <w:tcPr>
            <w:tcW w:w="3969" w:type="dxa"/>
            <w:shd w:val="clear" w:color="auto" w:fill="auto"/>
            <w:vAlign w:val="center"/>
          </w:tcPr>
          <w:p w14:paraId="67D66336" w14:textId="77777777" w:rsidR="006E367D" w:rsidRPr="00C71CD5" w:rsidRDefault="006E367D" w:rsidP="00CF2834">
            <w:pPr>
              <w:ind w:right="-2"/>
              <w:jc w:val="center"/>
              <w:rPr>
                <w:rFonts w:eastAsia="Calibri" w:cstheme="minorHAnsi"/>
                <w:sz w:val="22"/>
                <w:szCs w:val="22"/>
              </w:rPr>
            </w:pPr>
            <w:r w:rsidRPr="00C71CD5">
              <w:rPr>
                <w:rFonts w:eastAsia="Calibri" w:cstheme="minorHAnsi"/>
                <w:sz w:val="22"/>
                <w:szCs w:val="22"/>
              </w:rPr>
              <w:t>ΑΞΟΝΑΣ (</w:t>
            </w:r>
            <w:r w:rsidRPr="00C71CD5">
              <w:rPr>
                <w:rFonts w:eastAsia="Calibri" w:cstheme="minorHAnsi"/>
                <w:color w:val="FF0000"/>
                <w:sz w:val="22"/>
                <w:szCs w:val="22"/>
              </w:rPr>
              <w:t>ΑΥΤΟΜΑΤΑ</w:t>
            </w:r>
            <w:r w:rsidRPr="00C71CD5">
              <w:rPr>
                <w:rFonts w:eastAsia="Calibri" w:cstheme="minorHAnsi"/>
                <w:sz w:val="22"/>
                <w:szCs w:val="22"/>
              </w:rPr>
              <w:t>)</w:t>
            </w:r>
          </w:p>
        </w:tc>
        <w:tc>
          <w:tcPr>
            <w:tcW w:w="4394" w:type="dxa"/>
            <w:shd w:val="clear" w:color="auto" w:fill="auto"/>
            <w:vAlign w:val="center"/>
          </w:tcPr>
          <w:p w14:paraId="26A8F2B9" w14:textId="77777777" w:rsidR="006E367D" w:rsidRPr="00C71CD5" w:rsidRDefault="006E367D" w:rsidP="00CF2834">
            <w:pPr>
              <w:ind w:right="-2"/>
              <w:rPr>
                <w:rFonts w:eastAsia="Calibri" w:cstheme="minorHAnsi"/>
                <w:sz w:val="22"/>
                <w:szCs w:val="22"/>
              </w:rPr>
            </w:pPr>
            <w:r w:rsidRPr="00C71CD5">
              <w:rPr>
                <w:rFonts w:eastAsia="Calibri" w:cstheme="minorHAnsi"/>
                <w:sz w:val="22"/>
                <w:szCs w:val="22"/>
              </w:rPr>
              <w:t>url (σύνδεσμος</w:t>
            </w:r>
          </w:p>
        </w:tc>
      </w:tr>
      <w:tr w:rsidR="00855D68" w:rsidRPr="001E343F" w14:paraId="25B0E381" w14:textId="77777777" w:rsidTr="005A2EFC">
        <w:trPr>
          <w:trHeight w:val="227"/>
        </w:trPr>
        <w:tc>
          <w:tcPr>
            <w:tcW w:w="2269" w:type="dxa"/>
            <w:vMerge/>
            <w:shd w:val="clear" w:color="auto" w:fill="auto"/>
            <w:vAlign w:val="center"/>
          </w:tcPr>
          <w:p w14:paraId="200B1CC3" w14:textId="77777777" w:rsidR="00855D68" w:rsidRPr="00C71CD5" w:rsidRDefault="00855D68" w:rsidP="00CF2834">
            <w:pPr>
              <w:ind w:right="-2"/>
              <w:jc w:val="center"/>
              <w:rPr>
                <w:rFonts w:eastAsia="Calibri" w:cstheme="minorHAnsi"/>
                <w:sz w:val="22"/>
                <w:szCs w:val="22"/>
              </w:rPr>
            </w:pPr>
          </w:p>
        </w:tc>
        <w:tc>
          <w:tcPr>
            <w:tcW w:w="3969" w:type="dxa"/>
            <w:shd w:val="clear" w:color="auto" w:fill="auto"/>
            <w:vAlign w:val="center"/>
          </w:tcPr>
          <w:p w14:paraId="655B19AA" w14:textId="77777777" w:rsidR="00855D68" w:rsidRPr="00C71CD5" w:rsidRDefault="00855D68" w:rsidP="00CF2834">
            <w:pPr>
              <w:ind w:right="-2"/>
              <w:jc w:val="center"/>
              <w:rPr>
                <w:rFonts w:eastAsia="Calibri" w:cstheme="minorHAnsi"/>
                <w:sz w:val="22"/>
                <w:szCs w:val="22"/>
              </w:rPr>
            </w:pPr>
            <w:r w:rsidRPr="00C71CD5">
              <w:rPr>
                <w:rFonts w:eastAsia="Calibri" w:cstheme="minorHAnsi"/>
                <w:sz w:val="22"/>
                <w:szCs w:val="22"/>
              </w:rPr>
              <w:t>Διδασκαλία, μάθηση, αξιολόγηση</w:t>
            </w:r>
          </w:p>
        </w:tc>
        <w:tc>
          <w:tcPr>
            <w:tcW w:w="4394" w:type="dxa"/>
            <w:shd w:val="clear" w:color="auto" w:fill="auto"/>
            <w:vAlign w:val="center"/>
          </w:tcPr>
          <w:p w14:paraId="72F46AC4" w14:textId="07D3D38D" w:rsidR="00855D68" w:rsidRPr="00892CB8" w:rsidRDefault="00000000" w:rsidP="00CF2834">
            <w:pPr>
              <w:ind w:right="-2"/>
              <w:rPr>
                <w:rFonts w:eastAsia="Calibri" w:cstheme="minorHAnsi"/>
                <w:sz w:val="18"/>
                <w:szCs w:val="22"/>
              </w:rPr>
            </w:pPr>
            <w:hyperlink r:id="rId53" w:history="1">
              <w:r w:rsidR="00892CB8" w:rsidRPr="00892CB8">
                <w:rPr>
                  <w:rStyle w:val="-"/>
                  <w:rFonts w:cstheme="minorHAnsi"/>
                  <w:sz w:val="18"/>
                </w:rPr>
                <w:t>https://youtube.com/live/DLFAFnIK558?feature=share</w:t>
              </w:r>
            </w:hyperlink>
            <w:r w:rsidR="00892CB8" w:rsidRPr="00892CB8">
              <w:rPr>
                <w:rFonts w:cstheme="minorHAnsi"/>
                <w:sz w:val="18"/>
              </w:rPr>
              <w:t xml:space="preserve"> </w:t>
            </w:r>
            <w:r w:rsidR="00855D68" w:rsidRPr="00892CB8">
              <w:rPr>
                <w:rFonts w:cstheme="minorHAnsi"/>
                <w:sz w:val="18"/>
              </w:rPr>
              <w:t xml:space="preserve"> </w:t>
            </w:r>
          </w:p>
        </w:tc>
      </w:tr>
      <w:tr w:rsidR="00855D68" w:rsidRPr="001E343F" w14:paraId="6E510B23" w14:textId="77777777" w:rsidTr="005A2EFC">
        <w:trPr>
          <w:trHeight w:val="227"/>
        </w:trPr>
        <w:tc>
          <w:tcPr>
            <w:tcW w:w="2269" w:type="dxa"/>
            <w:vMerge/>
            <w:shd w:val="clear" w:color="auto" w:fill="auto"/>
            <w:vAlign w:val="center"/>
          </w:tcPr>
          <w:p w14:paraId="0E14A0E9" w14:textId="77777777" w:rsidR="00855D68" w:rsidRPr="00C71CD5" w:rsidRDefault="00855D68" w:rsidP="00CF2834">
            <w:pPr>
              <w:ind w:right="-2"/>
              <w:jc w:val="center"/>
              <w:rPr>
                <w:rFonts w:eastAsia="Calibri" w:cstheme="minorHAnsi"/>
                <w:sz w:val="22"/>
                <w:szCs w:val="22"/>
              </w:rPr>
            </w:pPr>
          </w:p>
        </w:tc>
        <w:tc>
          <w:tcPr>
            <w:tcW w:w="3969" w:type="dxa"/>
            <w:shd w:val="clear" w:color="auto" w:fill="auto"/>
            <w:vAlign w:val="center"/>
          </w:tcPr>
          <w:p w14:paraId="486DC457" w14:textId="77777777" w:rsidR="00855D68" w:rsidRPr="00C71CD5" w:rsidRDefault="00855D68" w:rsidP="00CF2834">
            <w:pPr>
              <w:ind w:right="-2"/>
              <w:jc w:val="center"/>
              <w:rPr>
                <w:rFonts w:eastAsia="Calibri" w:cstheme="minorHAnsi"/>
                <w:sz w:val="22"/>
                <w:szCs w:val="22"/>
              </w:rPr>
            </w:pPr>
            <w:r w:rsidRPr="00C71CD5">
              <w:rPr>
                <w:rFonts w:eastAsia="Calibri" w:cstheme="minorHAnsi"/>
                <w:sz w:val="22"/>
                <w:szCs w:val="22"/>
              </w:rPr>
              <w:t>Σχολική διαρροή, φοίτηση</w:t>
            </w:r>
          </w:p>
        </w:tc>
        <w:tc>
          <w:tcPr>
            <w:tcW w:w="4394" w:type="dxa"/>
            <w:shd w:val="clear" w:color="auto" w:fill="auto"/>
            <w:vAlign w:val="center"/>
          </w:tcPr>
          <w:p w14:paraId="36121233" w14:textId="20D35D0A" w:rsidR="00855D68" w:rsidRPr="00892CB8" w:rsidRDefault="00000000" w:rsidP="00CF2834">
            <w:pPr>
              <w:ind w:right="-2"/>
              <w:rPr>
                <w:rFonts w:eastAsia="Calibri" w:cstheme="minorHAnsi"/>
                <w:sz w:val="18"/>
                <w:szCs w:val="22"/>
              </w:rPr>
            </w:pPr>
            <w:hyperlink r:id="rId54" w:history="1">
              <w:r w:rsidR="00892CB8" w:rsidRPr="002E3364">
                <w:rPr>
                  <w:rStyle w:val="-"/>
                  <w:rFonts w:eastAsia="Calibri" w:cstheme="minorHAnsi"/>
                  <w:sz w:val="18"/>
                  <w:szCs w:val="22"/>
                </w:rPr>
                <w:t>https://youtube.com/live/beeSJmHcVcI?feature=share</w:t>
              </w:r>
            </w:hyperlink>
            <w:r w:rsidR="00892CB8">
              <w:rPr>
                <w:rFonts w:eastAsia="Calibri" w:cstheme="minorHAnsi"/>
                <w:sz w:val="18"/>
                <w:szCs w:val="22"/>
              </w:rPr>
              <w:t xml:space="preserve"> </w:t>
            </w:r>
          </w:p>
        </w:tc>
      </w:tr>
      <w:tr w:rsidR="00892CB8" w:rsidRPr="001E343F" w14:paraId="391F7FFC" w14:textId="77777777" w:rsidTr="001C34D9">
        <w:trPr>
          <w:trHeight w:val="227"/>
        </w:trPr>
        <w:tc>
          <w:tcPr>
            <w:tcW w:w="2269" w:type="dxa"/>
            <w:vMerge/>
            <w:shd w:val="clear" w:color="auto" w:fill="auto"/>
            <w:vAlign w:val="center"/>
          </w:tcPr>
          <w:p w14:paraId="36252B09" w14:textId="77777777" w:rsidR="00892CB8" w:rsidRPr="00C71CD5" w:rsidRDefault="00892CB8" w:rsidP="00892CB8">
            <w:pPr>
              <w:ind w:right="-2"/>
              <w:jc w:val="center"/>
              <w:rPr>
                <w:rFonts w:eastAsia="Calibri" w:cstheme="minorHAnsi"/>
                <w:sz w:val="22"/>
                <w:szCs w:val="22"/>
              </w:rPr>
            </w:pPr>
          </w:p>
        </w:tc>
        <w:tc>
          <w:tcPr>
            <w:tcW w:w="3969" w:type="dxa"/>
            <w:shd w:val="clear" w:color="auto" w:fill="auto"/>
            <w:vAlign w:val="center"/>
          </w:tcPr>
          <w:p w14:paraId="4AF0D2B5" w14:textId="77777777" w:rsidR="00892CB8" w:rsidRPr="00C71CD5" w:rsidRDefault="00892CB8" w:rsidP="00892CB8">
            <w:pPr>
              <w:ind w:right="-2"/>
              <w:jc w:val="center"/>
              <w:rPr>
                <w:rFonts w:eastAsia="Calibri" w:cstheme="minorHAnsi"/>
                <w:sz w:val="22"/>
                <w:szCs w:val="22"/>
              </w:rPr>
            </w:pPr>
            <w:r w:rsidRPr="00C71CD5">
              <w:rPr>
                <w:rFonts w:eastAsia="Calibri" w:cstheme="minorHAnsi"/>
                <w:sz w:val="22"/>
                <w:szCs w:val="22"/>
              </w:rPr>
              <w:t>Σχέση μεταξύ μαθητών/τριών</w:t>
            </w:r>
          </w:p>
        </w:tc>
        <w:tc>
          <w:tcPr>
            <w:tcW w:w="4394" w:type="dxa"/>
            <w:vAlign w:val="center"/>
          </w:tcPr>
          <w:p w14:paraId="13D04CD0" w14:textId="37D44E9F" w:rsidR="00892CB8" w:rsidRPr="00892CB8" w:rsidRDefault="00000000" w:rsidP="00892CB8">
            <w:pPr>
              <w:ind w:right="-2"/>
              <w:rPr>
                <w:rFonts w:eastAsia="Calibri" w:cstheme="minorHAnsi"/>
                <w:sz w:val="18"/>
                <w:szCs w:val="18"/>
              </w:rPr>
            </w:pPr>
            <w:hyperlink r:id="rId55" w:history="1">
              <w:r w:rsidR="00892CB8" w:rsidRPr="00892CB8">
                <w:rPr>
                  <w:rStyle w:val="-"/>
                  <w:rFonts w:cstheme="minorHAnsi"/>
                  <w:bCs/>
                  <w:iCs/>
                  <w:sz w:val="18"/>
                  <w:szCs w:val="18"/>
                </w:rPr>
                <w:t>https://www.youtube.com/watch?v=Tnr2SXW8O5g</w:t>
              </w:r>
            </w:hyperlink>
            <w:r w:rsidR="00892CB8" w:rsidRPr="00892CB8">
              <w:rPr>
                <w:rFonts w:cstheme="minorHAnsi"/>
                <w:bCs/>
                <w:iCs/>
                <w:sz w:val="18"/>
                <w:szCs w:val="18"/>
              </w:rPr>
              <w:t xml:space="preserve"> </w:t>
            </w:r>
          </w:p>
        </w:tc>
      </w:tr>
      <w:tr w:rsidR="00892CB8" w:rsidRPr="001E343F" w14:paraId="79404E36" w14:textId="77777777" w:rsidTr="001C34D9">
        <w:trPr>
          <w:trHeight w:val="227"/>
        </w:trPr>
        <w:tc>
          <w:tcPr>
            <w:tcW w:w="2269" w:type="dxa"/>
            <w:vMerge/>
            <w:shd w:val="clear" w:color="auto" w:fill="auto"/>
            <w:vAlign w:val="center"/>
          </w:tcPr>
          <w:p w14:paraId="087DB7C6" w14:textId="77777777" w:rsidR="00892CB8" w:rsidRPr="00C71CD5" w:rsidRDefault="00892CB8" w:rsidP="00892CB8">
            <w:pPr>
              <w:ind w:right="-2"/>
              <w:jc w:val="center"/>
              <w:rPr>
                <w:rFonts w:eastAsia="Calibri" w:cstheme="minorHAnsi"/>
                <w:sz w:val="22"/>
                <w:szCs w:val="22"/>
              </w:rPr>
            </w:pPr>
          </w:p>
        </w:tc>
        <w:tc>
          <w:tcPr>
            <w:tcW w:w="3969" w:type="dxa"/>
            <w:shd w:val="clear" w:color="auto" w:fill="auto"/>
            <w:vAlign w:val="center"/>
          </w:tcPr>
          <w:p w14:paraId="59FFD682" w14:textId="77777777" w:rsidR="00892CB8" w:rsidRPr="00C71CD5" w:rsidRDefault="00892CB8" w:rsidP="00892CB8">
            <w:pPr>
              <w:ind w:right="-2"/>
              <w:jc w:val="center"/>
              <w:rPr>
                <w:rFonts w:eastAsia="Calibri" w:cstheme="minorHAnsi"/>
                <w:sz w:val="22"/>
                <w:szCs w:val="22"/>
              </w:rPr>
            </w:pPr>
            <w:r w:rsidRPr="00C71CD5">
              <w:rPr>
                <w:rFonts w:eastAsia="Calibri" w:cstheme="minorHAnsi"/>
                <w:sz w:val="22"/>
                <w:szCs w:val="22"/>
              </w:rPr>
              <w:t>Σχέση μεταξύ μαθητών/τριών εκπαιδευτικών</w:t>
            </w:r>
          </w:p>
        </w:tc>
        <w:tc>
          <w:tcPr>
            <w:tcW w:w="4394" w:type="dxa"/>
            <w:vAlign w:val="center"/>
          </w:tcPr>
          <w:p w14:paraId="46D5202E" w14:textId="66D90C11" w:rsidR="00892CB8" w:rsidRPr="00892CB8" w:rsidRDefault="00000000" w:rsidP="00892CB8">
            <w:pPr>
              <w:ind w:right="-2"/>
              <w:rPr>
                <w:rFonts w:eastAsia="Calibri" w:cstheme="minorHAnsi"/>
                <w:sz w:val="18"/>
                <w:szCs w:val="18"/>
              </w:rPr>
            </w:pPr>
            <w:hyperlink r:id="rId56" w:history="1">
              <w:r w:rsidR="00892CB8" w:rsidRPr="00892CB8">
                <w:rPr>
                  <w:rStyle w:val="-"/>
                  <w:rFonts w:cstheme="minorHAnsi"/>
                  <w:bCs/>
                  <w:iCs/>
                  <w:sz w:val="18"/>
                  <w:szCs w:val="18"/>
                </w:rPr>
                <w:t>https://youtube.com/live/BCEssXZJNfo?feature=share</w:t>
              </w:r>
            </w:hyperlink>
            <w:r w:rsidR="00892CB8" w:rsidRPr="00892CB8">
              <w:rPr>
                <w:rFonts w:cstheme="minorHAnsi"/>
                <w:bCs/>
                <w:iCs/>
                <w:sz w:val="18"/>
                <w:szCs w:val="18"/>
              </w:rPr>
              <w:t xml:space="preserve"> </w:t>
            </w:r>
          </w:p>
        </w:tc>
      </w:tr>
      <w:tr w:rsidR="00892CB8" w:rsidRPr="001E343F" w14:paraId="2F14D485" w14:textId="77777777" w:rsidTr="001C34D9">
        <w:trPr>
          <w:trHeight w:val="227"/>
        </w:trPr>
        <w:tc>
          <w:tcPr>
            <w:tcW w:w="2269" w:type="dxa"/>
            <w:vMerge/>
            <w:shd w:val="clear" w:color="auto" w:fill="auto"/>
            <w:vAlign w:val="center"/>
          </w:tcPr>
          <w:p w14:paraId="33057517" w14:textId="77777777" w:rsidR="00892CB8" w:rsidRPr="00C71CD5" w:rsidRDefault="00892CB8" w:rsidP="00892CB8">
            <w:pPr>
              <w:ind w:right="-2"/>
              <w:jc w:val="center"/>
              <w:rPr>
                <w:rFonts w:eastAsia="Calibri" w:cstheme="minorHAnsi"/>
                <w:sz w:val="22"/>
                <w:szCs w:val="22"/>
              </w:rPr>
            </w:pPr>
          </w:p>
        </w:tc>
        <w:tc>
          <w:tcPr>
            <w:tcW w:w="3969" w:type="dxa"/>
            <w:shd w:val="clear" w:color="auto" w:fill="auto"/>
            <w:vAlign w:val="center"/>
          </w:tcPr>
          <w:p w14:paraId="7369B66A" w14:textId="77777777" w:rsidR="00892CB8" w:rsidRPr="00C71CD5" w:rsidRDefault="00892CB8" w:rsidP="00892CB8">
            <w:pPr>
              <w:ind w:right="-2"/>
              <w:jc w:val="center"/>
              <w:rPr>
                <w:rFonts w:eastAsia="Calibri" w:cstheme="minorHAnsi"/>
                <w:sz w:val="22"/>
                <w:szCs w:val="22"/>
              </w:rPr>
            </w:pPr>
            <w:r w:rsidRPr="00C71CD5">
              <w:rPr>
                <w:rFonts w:eastAsia="Calibri" w:cstheme="minorHAnsi"/>
                <w:sz w:val="22"/>
                <w:szCs w:val="22"/>
              </w:rPr>
              <w:t>Ηγεσία, οργάνωση και διοίκηση της σχολικής μονάδας</w:t>
            </w:r>
          </w:p>
        </w:tc>
        <w:tc>
          <w:tcPr>
            <w:tcW w:w="4394" w:type="dxa"/>
            <w:vAlign w:val="center"/>
          </w:tcPr>
          <w:p w14:paraId="3987F027" w14:textId="2FB0CE01" w:rsidR="00892CB8" w:rsidRPr="00892CB8" w:rsidRDefault="00000000" w:rsidP="00892CB8">
            <w:pPr>
              <w:ind w:right="-2"/>
              <w:rPr>
                <w:rFonts w:eastAsia="Calibri" w:cstheme="minorHAnsi"/>
                <w:sz w:val="18"/>
                <w:szCs w:val="18"/>
              </w:rPr>
            </w:pPr>
            <w:hyperlink r:id="rId57" w:history="1">
              <w:r w:rsidR="00892CB8" w:rsidRPr="00892CB8">
                <w:rPr>
                  <w:rStyle w:val="-"/>
                  <w:rFonts w:cstheme="minorHAnsi"/>
                  <w:bCs/>
                  <w:iCs/>
                  <w:sz w:val="18"/>
                  <w:szCs w:val="18"/>
                </w:rPr>
                <w:t>https://youtube.com/live/OglkwN4iERg?feature=share</w:t>
              </w:r>
            </w:hyperlink>
            <w:r w:rsidR="00892CB8" w:rsidRPr="00892CB8">
              <w:rPr>
                <w:rFonts w:cstheme="minorHAnsi"/>
                <w:bCs/>
                <w:iCs/>
                <w:sz w:val="18"/>
                <w:szCs w:val="18"/>
              </w:rPr>
              <w:t xml:space="preserve"> </w:t>
            </w:r>
          </w:p>
        </w:tc>
      </w:tr>
      <w:tr w:rsidR="00892CB8" w:rsidRPr="001E343F" w14:paraId="053C8832" w14:textId="77777777" w:rsidTr="001C34D9">
        <w:trPr>
          <w:trHeight w:val="227"/>
        </w:trPr>
        <w:tc>
          <w:tcPr>
            <w:tcW w:w="2269" w:type="dxa"/>
            <w:vMerge/>
            <w:shd w:val="clear" w:color="auto" w:fill="auto"/>
            <w:vAlign w:val="center"/>
          </w:tcPr>
          <w:p w14:paraId="1B3ED56A" w14:textId="77777777" w:rsidR="00892CB8" w:rsidRPr="00C71CD5" w:rsidRDefault="00892CB8" w:rsidP="00892CB8">
            <w:pPr>
              <w:ind w:right="-2"/>
              <w:jc w:val="center"/>
              <w:rPr>
                <w:rFonts w:eastAsia="Calibri" w:cstheme="minorHAnsi"/>
                <w:sz w:val="22"/>
                <w:szCs w:val="22"/>
              </w:rPr>
            </w:pPr>
          </w:p>
        </w:tc>
        <w:tc>
          <w:tcPr>
            <w:tcW w:w="3969" w:type="dxa"/>
            <w:shd w:val="clear" w:color="auto" w:fill="auto"/>
            <w:vAlign w:val="center"/>
          </w:tcPr>
          <w:p w14:paraId="548E00F3" w14:textId="12BF6CDB" w:rsidR="00892CB8" w:rsidRPr="00C71CD5" w:rsidRDefault="00892CB8" w:rsidP="00892CB8">
            <w:pPr>
              <w:ind w:right="-2"/>
              <w:jc w:val="center"/>
              <w:rPr>
                <w:rFonts w:eastAsia="Calibri" w:cstheme="minorHAnsi"/>
                <w:sz w:val="22"/>
                <w:szCs w:val="22"/>
              </w:rPr>
            </w:pPr>
            <w:r w:rsidRPr="00C71CD5">
              <w:rPr>
                <w:rFonts w:eastAsia="Calibri" w:cstheme="minorHAnsi"/>
                <w:sz w:val="22"/>
                <w:szCs w:val="22"/>
              </w:rPr>
              <w:t>Σχολείο και κοινότητα</w:t>
            </w:r>
          </w:p>
        </w:tc>
        <w:tc>
          <w:tcPr>
            <w:tcW w:w="4394" w:type="dxa"/>
            <w:vAlign w:val="center"/>
          </w:tcPr>
          <w:p w14:paraId="66C74204" w14:textId="2CDBD06F" w:rsidR="00892CB8" w:rsidRPr="00892CB8" w:rsidRDefault="00000000" w:rsidP="00892CB8">
            <w:pPr>
              <w:ind w:right="-2"/>
              <w:rPr>
                <w:rFonts w:eastAsia="Calibri" w:cstheme="minorHAnsi"/>
                <w:sz w:val="18"/>
                <w:szCs w:val="18"/>
              </w:rPr>
            </w:pPr>
            <w:hyperlink r:id="rId58" w:history="1">
              <w:r w:rsidR="00892CB8" w:rsidRPr="00892CB8">
                <w:rPr>
                  <w:rStyle w:val="-"/>
                  <w:rFonts w:cstheme="minorHAnsi"/>
                  <w:bCs/>
                  <w:iCs/>
                  <w:sz w:val="18"/>
                  <w:szCs w:val="18"/>
                </w:rPr>
                <w:t>https://youtube.com/live/5E6tTjMmHiE?feature=share</w:t>
              </w:r>
            </w:hyperlink>
            <w:r w:rsidR="00892CB8" w:rsidRPr="00892CB8">
              <w:rPr>
                <w:rFonts w:cstheme="minorHAnsi"/>
                <w:bCs/>
                <w:iCs/>
                <w:sz w:val="18"/>
                <w:szCs w:val="18"/>
              </w:rPr>
              <w:t xml:space="preserve"> </w:t>
            </w:r>
          </w:p>
        </w:tc>
      </w:tr>
      <w:tr w:rsidR="00892CB8" w:rsidRPr="001E343F" w14:paraId="3F7831E9" w14:textId="77777777" w:rsidTr="001C34D9">
        <w:trPr>
          <w:trHeight w:val="227"/>
        </w:trPr>
        <w:tc>
          <w:tcPr>
            <w:tcW w:w="2269" w:type="dxa"/>
            <w:vMerge/>
            <w:shd w:val="clear" w:color="auto" w:fill="auto"/>
            <w:vAlign w:val="center"/>
          </w:tcPr>
          <w:p w14:paraId="4D29CFAD" w14:textId="77777777" w:rsidR="00892CB8" w:rsidRPr="00C71CD5" w:rsidRDefault="00892CB8" w:rsidP="00892CB8">
            <w:pPr>
              <w:ind w:right="-2"/>
              <w:jc w:val="center"/>
              <w:rPr>
                <w:rFonts w:eastAsia="Calibri" w:cstheme="minorHAnsi"/>
                <w:sz w:val="22"/>
                <w:szCs w:val="22"/>
              </w:rPr>
            </w:pPr>
          </w:p>
        </w:tc>
        <w:tc>
          <w:tcPr>
            <w:tcW w:w="3969" w:type="dxa"/>
            <w:shd w:val="clear" w:color="auto" w:fill="auto"/>
            <w:vAlign w:val="center"/>
          </w:tcPr>
          <w:p w14:paraId="58110620" w14:textId="77777777" w:rsidR="00892CB8" w:rsidRPr="00C71CD5" w:rsidRDefault="00892CB8" w:rsidP="00892CB8">
            <w:pPr>
              <w:ind w:right="-2"/>
              <w:jc w:val="center"/>
              <w:rPr>
                <w:rFonts w:eastAsia="Calibri" w:cstheme="minorHAnsi"/>
                <w:sz w:val="22"/>
                <w:szCs w:val="22"/>
              </w:rPr>
            </w:pPr>
            <w:r w:rsidRPr="00C71CD5">
              <w:rPr>
                <w:rFonts w:eastAsia="Calibri" w:cstheme="minorHAnsi"/>
                <w:sz w:val="22"/>
                <w:szCs w:val="22"/>
              </w:rPr>
              <w:t>Συμμετοχή των εκπαιδευτικών σε επιμορφωτικές δράσεις</w:t>
            </w:r>
          </w:p>
        </w:tc>
        <w:tc>
          <w:tcPr>
            <w:tcW w:w="4394" w:type="dxa"/>
            <w:vAlign w:val="center"/>
          </w:tcPr>
          <w:p w14:paraId="2024D125" w14:textId="07D80486" w:rsidR="00892CB8" w:rsidRPr="00892CB8" w:rsidRDefault="00000000" w:rsidP="00892CB8">
            <w:pPr>
              <w:ind w:right="-2"/>
              <w:rPr>
                <w:rFonts w:eastAsia="Calibri" w:cstheme="minorHAnsi"/>
                <w:sz w:val="18"/>
                <w:szCs w:val="18"/>
              </w:rPr>
            </w:pPr>
            <w:hyperlink r:id="rId59" w:history="1">
              <w:r w:rsidR="00892CB8" w:rsidRPr="00892CB8">
                <w:rPr>
                  <w:rStyle w:val="-"/>
                  <w:rFonts w:cstheme="minorHAnsi"/>
                  <w:bCs/>
                  <w:iCs/>
                  <w:sz w:val="18"/>
                  <w:szCs w:val="18"/>
                </w:rPr>
                <w:t>https://youtube.com/live/dNx-scZwyno?feature=share</w:t>
              </w:r>
            </w:hyperlink>
            <w:r w:rsidR="00892CB8" w:rsidRPr="00892CB8">
              <w:rPr>
                <w:rFonts w:cstheme="minorHAnsi"/>
                <w:bCs/>
                <w:iCs/>
                <w:sz w:val="18"/>
                <w:szCs w:val="18"/>
              </w:rPr>
              <w:t xml:space="preserve"> </w:t>
            </w:r>
          </w:p>
        </w:tc>
      </w:tr>
    </w:tbl>
    <w:p w14:paraId="34F19EA4" w14:textId="46027287" w:rsidR="00B26FD8" w:rsidRPr="001E343F" w:rsidRDefault="00B26FD8" w:rsidP="00CF2834">
      <w:pPr>
        <w:ind w:right="-2"/>
        <w:rPr>
          <w:rFonts w:ascii="Candara" w:eastAsia="Calibri" w:hAnsi="Candara" w:cstheme="minorHAnsi"/>
          <w:sz w:val="22"/>
          <w:szCs w:val="22"/>
        </w:rPr>
      </w:pPr>
    </w:p>
    <w:sectPr w:rsidR="00B26FD8" w:rsidRPr="001E343F" w:rsidSect="004541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15:restartNumberingAfterBreak="0">
    <w:nsid w:val="2F4B0B3D"/>
    <w:multiLevelType w:val="hybridMultilevel"/>
    <w:tmpl w:val="A838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32F67"/>
    <w:multiLevelType w:val="hybridMultilevel"/>
    <w:tmpl w:val="4BA67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14795"/>
    <w:multiLevelType w:val="hybridMultilevel"/>
    <w:tmpl w:val="AFE0CA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5BF7C8B"/>
    <w:multiLevelType w:val="hybridMultilevel"/>
    <w:tmpl w:val="46C8D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314BFB"/>
    <w:multiLevelType w:val="hybridMultilevel"/>
    <w:tmpl w:val="871A9A74"/>
    <w:lvl w:ilvl="0" w:tplc="D07846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0" w15:restartNumberingAfterBreak="0">
    <w:nsid w:val="5D072FBF"/>
    <w:multiLevelType w:val="hybridMultilevel"/>
    <w:tmpl w:val="E9AAAEE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2DC4064"/>
    <w:multiLevelType w:val="hybridMultilevel"/>
    <w:tmpl w:val="1116F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96182">
    <w:abstractNumId w:val="11"/>
  </w:num>
  <w:num w:numId="2" w16cid:durableId="347685627">
    <w:abstractNumId w:val="1"/>
  </w:num>
  <w:num w:numId="3" w16cid:durableId="937375266">
    <w:abstractNumId w:val="0"/>
  </w:num>
  <w:num w:numId="4" w16cid:durableId="987053001">
    <w:abstractNumId w:val="9"/>
  </w:num>
  <w:num w:numId="5" w16cid:durableId="1002121403">
    <w:abstractNumId w:val="2"/>
  </w:num>
  <w:num w:numId="6" w16cid:durableId="233854370">
    <w:abstractNumId w:val="12"/>
  </w:num>
  <w:num w:numId="7" w16cid:durableId="551383595">
    <w:abstractNumId w:val="8"/>
  </w:num>
  <w:num w:numId="8" w16cid:durableId="17395420">
    <w:abstractNumId w:val="3"/>
  </w:num>
  <w:num w:numId="9" w16cid:durableId="2096436434">
    <w:abstractNumId w:val="4"/>
  </w:num>
  <w:num w:numId="10" w16cid:durableId="837813812">
    <w:abstractNumId w:val="5"/>
  </w:num>
  <w:num w:numId="11" w16cid:durableId="543060302">
    <w:abstractNumId w:val="10"/>
  </w:num>
  <w:num w:numId="12" w16cid:durableId="1072702349">
    <w:abstractNumId w:val="7"/>
  </w:num>
  <w:num w:numId="13" w16cid:durableId="715005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26"/>
    <w:rsid w:val="00031C8B"/>
    <w:rsid w:val="000332D2"/>
    <w:rsid w:val="000463F8"/>
    <w:rsid w:val="00072EEF"/>
    <w:rsid w:val="00077DB0"/>
    <w:rsid w:val="001068F5"/>
    <w:rsid w:val="00112C9E"/>
    <w:rsid w:val="001250DA"/>
    <w:rsid w:val="00132FD3"/>
    <w:rsid w:val="001333DF"/>
    <w:rsid w:val="00170D73"/>
    <w:rsid w:val="00180156"/>
    <w:rsid w:val="00181F70"/>
    <w:rsid w:val="001C20E5"/>
    <w:rsid w:val="001E343F"/>
    <w:rsid w:val="001E5DFE"/>
    <w:rsid w:val="001F4CBB"/>
    <w:rsid w:val="002015EB"/>
    <w:rsid w:val="00264A8F"/>
    <w:rsid w:val="0026767A"/>
    <w:rsid w:val="0027285F"/>
    <w:rsid w:val="002B700C"/>
    <w:rsid w:val="002D2FDD"/>
    <w:rsid w:val="002D7CED"/>
    <w:rsid w:val="002E485F"/>
    <w:rsid w:val="0033138D"/>
    <w:rsid w:val="00331FC1"/>
    <w:rsid w:val="00335150"/>
    <w:rsid w:val="00345034"/>
    <w:rsid w:val="00374674"/>
    <w:rsid w:val="00391E77"/>
    <w:rsid w:val="00396FEA"/>
    <w:rsid w:val="003C105D"/>
    <w:rsid w:val="003E3933"/>
    <w:rsid w:val="00401F26"/>
    <w:rsid w:val="00402A82"/>
    <w:rsid w:val="00403930"/>
    <w:rsid w:val="00412F2A"/>
    <w:rsid w:val="0041391A"/>
    <w:rsid w:val="00416722"/>
    <w:rsid w:val="004378F6"/>
    <w:rsid w:val="00447C87"/>
    <w:rsid w:val="00450A77"/>
    <w:rsid w:val="00452831"/>
    <w:rsid w:val="0045320D"/>
    <w:rsid w:val="00454126"/>
    <w:rsid w:val="004A6E26"/>
    <w:rsid w:val="004D0C9E"/>
    <w:rsid w:val="004D3115"/>
    <w:rsid w:val="004D544B"/>
    <w:rsid w:val="00504E26"/>
    <w:rsid w:val="00512355"/>
    <w:rsid w:val="00517579"/>
    <w:rsid w:val="00521925"/>
    <w:rsid w:val="00537E93"/>
    <w:rsid w:val="00547E63"/>
    <w:rsid w:val="00567C84"/>
    <w:rsid w:val="00575D1F"/>
    <w:rsid w:val="005946FA"/>
    <w:rsid w:val="005A2EFC"/>
    <w:rsid w:val="005B3691"/>
    <w:rsid w:val="005C64B5"/>
    <w:rsid w:val="005D3C50"/>
    <w:rsid w:val="005D6191"/>
    <w:rsid w:val="005E7580"/>
    <w:rsid w:val="006032C3"/>
    <w:rsid w:val="006065BD"/>
    <w:rsid w:val="006104F0"/>
    <w:rsid w:val="00624624"/>
    <w:rsid w:val="00641A1F"/>
    <w:rsid w:val="00653B39"/>
    <w:rsid w:val="00686A14"/>
    <w:rsid w:val="006931C1"/>
    <w:rsid w:val="006B0EB9"/>
    <w:rsid w:val="006B106F"/>
    <w:rsid w:val="006B3364"/>
    <w:rsid w:val="006C3FF9"/>
    <w:rsid w:val="006D321E"/>
    <w:rsid w:val="006D62D0"/>
    <w:rsid w:val="006E367D"/>
    <w:rsid w:val="006F5C22"/>
    <w:rsid w:val="006F7CD3"/>
    <w:rsid w:val="0070621D"/>
    <w:rsid w:val="00707BE2"/>
    <w:rsid w:val="007234D0"/>
    <w:rsid w:val="007306FC"/>
    <w:rsid w:val="00746AEA"/>
    <w:rsid w:val="00747DD1"/>
    <w:rsid w:val="007540E8"/>
    <w:rsid w:val="00757152"/>
    <w:rsid w:val="0075761C"/>
    <w:rsid w:val="00772BEA"/>
    <w:rsid w:val="00795C4B"/>
    <w:rsid w:val="007C60F5"/>
    <w:rsid w:val="0082166E"/>
    <w:rsid w:val="00821F9F"/>
    <w:rsid w:val="00855D68"/>
    <w:rsid w:val="0086561E"/>
    <w:rsid w:val="00866D8D"/>
    <w:rsid w:val="008710DA"/>
    <w:rsid w:val="00871155"/>
    <w:rsid w:val="00892CB8"/>
    <w:rsid w:val="0089556D"/>
    <w:rsid w:val="008B4F74"/>
    <w:rsid w:val="008C6025"/>
    <w:rsid w:val="00900BB1"/>
    <w:rsid w:val="009028B8"/>
    <w:rsid w:val="009207D4"/>
    <w:rsid w:val="009234D2"/>
    <w:rsid w:val="00925910"/>
    <w:rsid w:val="00931A4D"/>
    <w:rsid w:val="00942152"/>
    <w:rsid w:val="00942C55"/>
    <w:rsid w:val="00943A15"/>
    <w:rsid w:val="009542BA"/>
    <w:rsid w:val="0095519D"/>
    <w:rsid w:val="009A2611"/>
    <w:rsid w:val="009C5AD4"/>
    <w:rsid w:val="009D3B80"/>
    <w:rsid w:val="009E170A"/>
    <w:rsid w:val="009E4CD3"/>
    <w:rsid w:val="009F6E16"/>
    <w:rsid w:val="00A01E9E"/>
    <w:rsid w:val="00A11FBC"/>
    <w:rsid w:val="00A44F39"/>
    <w:rsid w:val="00A52FCC"/>
    <w:rsid w:val="00A74363"/>
    <w:rsid w:val="00A90115"/>
    <w:rsid w:val="00A95329"/>
    <w:rsid w:val="00AB1099"/>
    <w:rsid w:val="00AB5B6E"/>
    <w:rsid w:val="00AC786C"/>
    <w:rsid w:val="00AE6D99"/>
    <w:rsid w:val="00AF78F6"/>
    <w:rsid w:val="00B01ACA"/>
    <w:rsid w:val="00B04BE1"/>
    <w:rsid w:val="00B07240"/>
    <w:rsid w:val="00B12BB6"/>
    <w:rsid w:val="00B26FD8"/>
    <w:rsid w:val="00B50FC2"/>
    <w:rsid w:val="00B53AEF"/>
    <w:rsid w:val="00B60B02"/>
    <w:rsid w:val="00B620F3"/>
    <w:rsid w:val="00B62928"/>
    <w:rsid w:val="00B74F71"/>
    <w:rsid w:val="00B85ED8"/>
    <w:rsid w:val="00B867EF"/>
    <w:rsid w:val="00B957A7"/>
    <w:rsid w:val="00B96BE8"/>
    <w:rsid w:val="00BC20C0"/>
    <w:rsid w:val="00BD5220"/>
    <w:rsid w:val="00BF54A4"/>
    <w:rsid w:val="00C01553"/>
    <w:rsid w:val="00C017D1"/>
    <w:rsid w:val="00C266A7"/>
    <w:rsid w:val="00C30065"/>
    <w:rsid w:val="00C309C9"/>
    <w:rsid w:val="00C571EA"/>
    <w:rsid w:val="00C71CD5"/>
    <w:rsid w:val="00CA1D74"/>
    <w:rsid w:val="00CB044D"/>
    <w:rsid w:val="00CC48A5"/>
    <w:rsid w:val="00CD503A"/>
    <w:rsid w:val="00CE38EF"/>
    <w:rsid w:val="00CE7F35"/>
    <w:rsid w:val="00CF2834"/>
    <w:rsid w:val="00D00C24"/>
    <w:rsid w:val="00D32E8A"/>
    <w:rsid w:val="00D44D63"/>
    <w:rsid w:val="00D47D40"/>
    <w:rsid w:val="00D5238C"/>
    <w:rsid w:val="00D6727A"/>
    <w:rsid w:val="00D67459"/>
    <w:rsid w:val="00D67732"/>
    <w:rsid w:val="00D7096D"/>
    <w:rsid w:val="00D70B4B"/>
    <w:rsid w:val="00D72569"/>
    <w:rsid w:val="00D94D71"/>
    <w:rsid w:val="00DB51C9"/>
    <w:rsid w:val="00DC32BC"/>
    <w:rsid w:val="00DC5583"/>
    <w:rsid w:val="00DD18BE"/>
    <w:rsid w:val="00DD634F"/>
    <w:rsid w:val="00E00593"/>
    <w:rsid w:val="00E30CBE"/>
    <w:rsid w:val="00E41AD4"/>
    <w:rsid w:val="00E7130C"/>
    <w:rsid w:val="00E821AA"/>
    <w:rsid w:val="00EB15F2"/>
    <w:rsid w:val="00EB273E"/>
    <w:rsid w:val="00EC1B36"/>
    <w:rsid w:val="00ED66A2"/>
    <w:rsid w:val="00F012EC"/>
    <w:rsid w:val="00F0396A"/>
    <w:rsid w:val="00F03F45"/>
    <w:rsid w:val="00F11C61"/>
    <w:rsid w:val="00F24748"/>
    <w:rsid w:val="00F505FD"/>
    <w:rsid w:val="00F541C3"/>
    <w:rsid w:val="00F733E4"/>
    <w:rsid w:val="00F765B9"/>
    <w:rsid w:val="00F77511"/>
    <w:rsid w:val="00FA0D96"/>
    <w:rsid w:val="00FA25D0"/>
    <w:rsid w:val="00FA39DC"/>
    <w:rsid w:val="00FB70B9"/>
    <w:rsid w:val="00FC1CF7"/>
    <w:rsid w:val="00FD2A7A"/>
    <w:rsid w:val="00FD75A6"/>
    <w:rsid w:val="00FF37B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693D"/>
  <w15:chartTrackingRefBased/>
  <w15:docId w15:val="{FC889AA1-B8AB-44A8-9EA3-D0CD94A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ody Text"/>
    <w:basedOn w:val="a"/>
    <w:link w:val="Char"/>
    <w:uiPriority w:val="1"/>
    <w:qFormat/>
    <w:rsid w:val="007306FC"/>
    <w:pPr>
      <w:widowControl w:val="0"/>
      <w:autoSpaceDE w:val="0"/>
      <w:autoSpaceDN w:val="0"/>
    </w:pPr>
    <w:rPr>
      <w:rFonts w:ascii="Trebuchet MS" w:eastAsia="Trebuchet MS" w:hAnsi="Trebuchet MS" w:cs="Trebuchet MS"/>
      <w:sz w:val="18"/>
      <w:szCs w:val="18"/>
    </w:rPr>
  </w:style>
  <w:style w:type="character" w:customStyle="1" w:styleId="Char">
    <w:name w:val="Σώμα κειμένου Char"/>
    <w:basedOn w:val="a0"/>
    <w:link w:val="a4"/>
    <w:uiPriority w:val="1"/>
    <w:rsid w:val="007306FC"/>
    <w:rPr>
      <w:rFonts w:ascii="Trebuchet MS" w:eastAsia="Trebuchet MS" w:hAnsi="Trebuchet MS" w:cs="Trebuchet MS"/>
      <w:sz w:val="18"/>
      <w:szCs w:val="18"/>
    </w:rPr>
  </w:style>
  <w:style w:type="paragraph" w:styleId="a5">
    <w:name w:val="Title"/>
    <w:basedOn w:val="a"/>
    <w:link w:val="Char0"/>
    <w:uiPriority w:val="1"/>
    <w:qFormat/>
    <w:rsid w:val="0070621D"/>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0">
    <w:name w:val="Τίτλος Char"/>
    <w:basedOn w:val="a0"/>
    <w:link w:val="a5"/>
    <w:uiPriority w:val="1"/>
    <w:rsid w:val="0070621D"/>
    <w:rPr>
      <w:rFonts w:ascii="Cambria" w:eastAsia="Cambria" w:hAnsi="Cambria" w:cs="Cambria"/>
      <w:b/>
      <w:bCs/>
      <w:sz w:val="28"/>
      <w:szCs w:val="28"/>
    </w:rPr>
  </w:style>
  <w:style w:type="character" w:styleId="-0">
    <w:name w:val="FollowedHyperlink"/>
    <w:basedOn w:val="a0"/>
    <w:uiPriority w:val="99"/>
    <w:semiHidden/>
    <w:unhideWhenUsed/>
    <w:rsid w:val="00F012EC"/>
    <w:rPr>
      <w:color w:val="954F72" w:themeColor="followedHyperlink"/>
      <w:u w:val="single"/>
    </w:rPr>
  </w:style>
  <w:style w:type="paragraph" w:styleId="Web">
    <w:name w:val="Normal (Web)"/>
    <w:basedOn w:val="a"/>
    <w:uiPriority w:val="99"/>
    <w:unhideWhenUsed/>
    <w:rsid w:val="00374674"/>
    <w:pPr>
      <w:spacing w:before="100" w:beforeAutospacing="1" w:after="100" w:afterAutospacing="1"/>
    </w:pPr>
    <w:rPr>
      <w:rFonts w:ascii="Times New Roman" w:eastAsia="Times New Roman" w:hAnsi="Times New Roman" w:cs="Times New Roman"/>
      <w:lang w:eastAsia="el-GR"/>
    </w:rPr>
  </w:style>
  <w:style w:type="paragraph" w:styleId="a6">
    <w:name w:val="Balloon Text"/>
    <w:basedOn w:val="a"/>
    <w:link w:val="Char1"/>
    <w:uiPriority w:val="99"/>
    <w:semiHidden/>
    <w:unhideWhenUsed/>
    <w:rsid w:val="0095519D"/>
    <w:rPr>
      <w:rFonts w:ascii="Segoe UI" w:hAnsi="Segoe UI" w:cs="Segoe UI"/>
      <w:sz w:val="18"/>
      <w:szCs w:val="18"/>
    </w:rPr>
  </w:style>
  <w:style w:type="character" w:customStyle="1" w:styleId="Char1">
    <w:name w:val="Κείμενο πλαισίου Char"/>
    <w:basedOn w:val="a0"/>
    <w:link w:val="a6"/>
    <w:uiPriority w:val="99"/>
    <w:semiHidden/>
    <w:rsid w:val="0095519D"/>
    <w:rPr>
      <w:rFonts w:ascii="Segoe UI" w:hAnsi="Segoe UI" w:cs="Segoe UI"/>
      <w:sz w:val="18"/>
      <w:szCs w:val="18"/>
    </w:rPr>
  </w:style>
  <w:style w:type="character" w:customStyle="1" w:styleId="1">
    <w:name w:val="Ανεπίλυτη αναφορά1"/>
    <w:basedOn w:val="a0"/>
    <w:uiPriority w:val="99"/>
    <w:semiHidden/>
    <w:unhideWhenUsed/>
    <w:rsid w:val="0054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e.gr/%cf%80%cf%81%ce%b1%ce%ba%cf%84%ce%b9%ce%ba%ce%ac-28-4-2024/" TargetMode="External"/><Relationship Id="rId18" Type="http://schemas.openxmlformats.org/officeDocument/2006/relationships/hyperlink" Target="https://www.youtube.com/watch?v=Tnr2SXW8O5g" TargetMode="External"/><Relationship Id="rId26" Type="http://schemas.openxmlformats.org/officeDocument/2006/relationships/hyperlink" Target="https://docs.google.com/forms/d/e/1FAIpQLSfHC7XQZV01sHwxNPYzqMyAoN3Uydg7HEo8VGJqbMmgO0Ddxg/viewform?usp=sf_link" TargetMode="External"/><Relationship Id="rId39" Type="http://schemas.openxmlformats.org/officeDocument/2006/relationships/hyperlink" Target="https://www.ei-ie.org/en/item/28473:activating-the-recommendations-of-the-un-high-level-panel-on-the-teaching-profession" TargetMode="External"/><Relationship Id="rId21" Type="http://schemas.openxmlformats.org/officeDocument/2006/relationships/hyperlink" Target="https://docs.google.com/forms/d/e/1FAIpQLSfHC7XQZV01sHwxNPYzqMyAoN3Uydg7HEo8VGJqbMmgO0Ddxg/viewform?usp=sf_link" TargetMode="External"/><Relationship Id="rId34" Type="http://schemas.openxmlformats.org/officeDocument/2006/relationships/hyperlink" Target="https://doe.gr/%cf%80%cf%81%ce%b1%ce%ba%cf%84%ce%b9%ce%ba%ce%ac-28-4-2024/" TargetMode="External"/><Relationship Id="rId42" Type="http://schemas.openxmlformats.org/officeDocument/2006/relationships/hyperlink" Target="https://docs.google.com/forms/d/e/1FAIpQLSdh4X4vzRLp5fqZQh5OPZCZR-tbKSP2O4vhH0EQHndcuvQHnQ/viewform?usp=sf_link" TargetMode="External"/><Relationship Id="rId47" Type="http://schemas.openxmlformats.org/officeDocument/2006/relationships/hyperlink" Target="http://doe.gr/%CF%83%CF%85%CE%BB%CE%BB%CE%BF%CE%B3%CE%AE-%CE%BA%CE%B5%CE%B9%CE%BC%CE%AD%CE%BD%CF%89%CE%BD-%CE%AC%CF%81%CE%B8%CF%81%CF%89%CE%BD-2024/" TargetMode="External"/><Relationship Id="rId50" Type="http://schemas.openxmlformats.org/officeDocument/2006/relationships/hyperlink" Target="http://doe.gr/%CF%83%CF%85%CE%BB%CE%BB%CE%BF%CE%B3%CE%AE-%CE%BA%CE%B5%CE%B9%CE%BC%CE%AD%CE%BD%CF%89%CE%BD-%CE%AC%CF%81%CE%B8%CF%81%CF%89%CE%BD-2024/" TargetMode="External"/><Relationship Id="rId55" Type="http://schemas.openxmlformats.org/officeDocument/2006/relationships/hyperlink" Target="https://www.youtube.com/watch?v=Tnr2SXW8O5g" TargetMode="External"/><Relationship Id="rId7" Type="http://schemas.openxmlformats.org/officeDocument/2006/relationships/hyperlink" Target="http://doe.gr/wp-content/uploads/2024/05/%CE%A0%CE%A1%CE%91%CE%9A%CE%A4%CE%99%CE%9A%CE%91-18_2.pdf" TargetMode="External"/><Relationship Id="rId2" Type="http://schemas.openxmlformats.org/officeDocument/2006/relationships/styles" Target="styles.xml"/><Relationship Id="rId16" Type="http://schemas.openxmlformats.org/officeDocument/2006/relationships/hyperlink" Target="https://youtube.com/live/J4v1IuTkDdY?feature=share" TargetMode="External"/><Relationship Id="rId29" Type="http://schemas.openxmlformats.org/officeDocument/2006/relationships/hyperlink" Target="https://doe.gr/%cf%80%cf%81%ce%b1%ce%ba%cf%84%ce%b9%ce%ba%ce%ac-19-4-2024/" TargetMode="External"/><Relationship Id="rId11"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24" Type="http://schemas.openxmlformats.org/officeDocument/2006/relationships/hyperlink" Target="https://youtube.com/live/BCEssXZJNfo?feature=share" TargetMode="External"/><Relationship Id="rId32" Type="http://schemas.openxmlformats.org/officeDocument/2006/relationships/hyperlink" Target="http://doe.gr/wp-content/uploads/2024/05/%CE%A0%CE%A1%CE%91%CE%9A%CE%A4%CE%99%CE%9A%CE%91-3_3.pdf" TargetMode="External"/><Relationship Id="rId37" Type="http://schemas.openxmlformats.org/officeDocument/2006/relationships/hyperlink" Target="https://youtube.com/live/1fC-ymxW-zs" TargetMode="External"/><Relationship Id="rId40" Type="http://schemas.openxmlformats.org/officeDocument/2006/relationships/hyperlink" Target="https://www.ei-ie.org/en/item/28473:activating-the-recommendations-of-the-un-high-level-panel-on-the-teaching-profession" TargetMode="External"/><Relationship Id="rId45" Type="http://schemas.openxmlformats.org/officeDocument/2006/relationships/hyperlink" Target="https://www.ei-ie.org/en/item/28473:activating-the-recommendations-of-the-un-high-level-panel-on-the-teaching-profession" TargetMode="External"/><Relationship Id="rId53" Type="http://schemas.openxmlformats.org/officeDocument/2006/relationships/hyperlink" Target="https://youtube.com/live/DLFAFnIK558?feature=share" TargetMode="External"/><Relationship Id="rId58" Type="http://schemas.openxmlformats.org/officeDocument/2006/relationships/hyperlink" Target="https://youtube.com/live/5E6tTjMmHiE?feature=share" TargetMode="External"/><Relationship Id="rId5" Type="http://schemas.openxmlformats.org/officeDocument/2006/relationships/hyperlink" Target="http://doe.gr/wp-content/uploads/2024/05/27-EKPAIDEYTIKO-SYNEDRIO-DOE-POED-2-3-4_1.pdf" TargetMode="External"/><Relationship Id="rId61" Type="http://schemas.openxmlformats.org/officeDocument/2006/relationships/theme" Target="theme/theme1.xml"/><Relationship Id="rId19" Type="http://schemas.openxmlformats.org/officeDocument/2006/relationships/hyperlink" Target="https://doe.gr/%cf%80%cf%81%ce%b1%ce%ba%cf%84%ce%b9%ce%ba%ce%ac-19-4-2024/" TargetMode="External"/><Relationship Id="rId14" Type="http://schemas.openxmlformats.org/officeDocument/2006/relationships/hyperlink" Target="https://docs.google.com/forms/d/e/1FAIpQLSc0HL6RKtaNnIpzZxpxF4NfbDEVwNIl1Jf8o7NkeCjQZzh60w/viewform" TargetMode="External"/><Relationship Id="rId22" Type="http://schemas.openxmlformats.org/officeDocument/2006/relationships/hyperlink" Target="https://youtube.com/live/J4v1IuTkDdY?feature=share" TargetMode="External"/><Relationship Id="rId27" Type="http://schemas.openxmlformats.org/officeDocument/2006/relationships/hyperlink" Target="https://docs.google.com/forms/d/1GsWu4sQbdXHqPTxpfsVSQIftrpT6at_i5gVnNWqXV34/edit?usp=sharing_eil_se_dm&amp;ts=6478e70f" TargetMode="External"/><Relationship Id="rId30" Type="http://schemas.openxmlformats.org/officeDocument/2006/relationships/hyperlink" Target="https://www.ei-ie.org/en/item/28473:activating-the-recommendations-of-the-un-high-level-panel-on-the-teaching-profession" TargetMode="External"/><Relationship Id="rId35" Type="http://schemas.openxmlformats.org/officeDocument/2006/relationships/hyperlink" Target="https://youtube.com/live/5E6tTjMmHiE?feature=share" TargetMode="External"/><Relationship Id="rId43" Type="http://schemas.openxmlformats.org/officeDocument/2006/relationships/hyperlink" Target="https://doe.gr/%CF%80%CF%81%CE%B1%CE%BA%CF%84%CE%B9%CE%BA%CE%AC-9-5-2024/" TargetMode="External"/><Relationship Id="rId48" Type="http://schemas.openxmlformats.org/officeDocument/2006/relationships/hyperlink" Target="http://doe.gr/%CF%83%CF%85%CE%BB%CE%BB%CE%BF%CE%B3%CE%AE-%CE%BA%CE%B5%CE%B9%CE%BC%CE%AD%CE%BD%CF%89%CE%BD-%CE%AC%CF%81%CE%B8%CF%81%CF%89%CE%BD-2024/" TargetMode="External"/><Relationship Id="rId56" Type="http://schemas.openxmlformats.org/officeDocument/2006/relationships/hyperlink" Target="https://youtube.com/live/BCEssXZJNfo?feature=share" TargetMode="External"/><Relationship Id="rId8" Type="http://schemas.openxmlformats.org/officeDocument/2006/relationships/hyperlink" Target="https://youtube.com/live/DLFAFnIK558?feature=share" TargetMode="External"/><Relationship Id="rId51" Type="http://schemas.openxmlformats.org/officeDocument/2006/relationships/hyperlink" Target="http://doe.gr/%CF%83%CF%85%CE%BB%CE%BB%CE%BF%CE%B3%CE%AE-%CE%BA%CE%B5%CE%B9%CE%BC%CE%AD%CE%BD%CF%89%CE%BD-%CE%AC%CF%81%CE%B8%CF%81%CF%89%CE%BD-2024/" TargetMode="External"/><Relationship Id="rId3" Type="http://schemas.openxmlformats.org/officeDocument/2006/relationships/settings" Target="settings.xml"/><Relationship Id="rId12" Type="http://schemas.openxmlformats.org/officeDocument/2006/relationships/hyperlink" Target="https://youtube.com/live/beeSJmHcVcI?feature=share" TargetMode="External"/><Relationship Id="rId17" Type="http://schemas.openxmlformats.org/officeDocument/2006/relationships/hyperlink" Target="http://doe.gr/wp-content/uploads/2024/05/%CE%A0%CE%A1%CE%91%CE%9A%CE%A4%CE%99%CE%9A%CE%91-10_3.pdf" TargetMode="External"/><Relationship Id="rId25" Type="http://schemas.openxmlformats.org/officeDocument/2006/relationships/hyperlink" Target="https://doe.gr/%CF%80%CF%81%CE%B1%CE%BA%CF%84%CE%B9%CE%BA%CE%AC-21-4-2024/" TargetMode="External"/><Relationship Id="rId33" Type="http://schemas.openxmlformats.org/officeDocument/2006/relationships/hyperlink" Target="https://youtube.com/live/beeSJmHcVcI?feature=share" TargetMode="External"/><Relationship Id="rId38"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46" Type="http://schemas.openxmlformats.org/officeDocument/2006/relationships/hyperlink" Target="http://doe.gr/%CF%83%CF%85%CE%BB%CE%BB%CE%BF%CE%B3%CE%AE-%CE%BA%CE%B5%CE%B9%CE%BC%CE%AD%CE%BD%CF%89%CE%BD-%CE%AC%CF%81%CE%B8%CF%81%CF%89%CE%BD-2024/" TargetMode="External"/><Relationship Id="rId59" Type="http://schemas.openxmlformats.org/officeDocument/2006/relationships/hyperlink" Target="https://youtube.com/live/dNx-scZwyno?feature=share" TargetMode="External"/><Relationship Id="rId20" Type="http://schemas.openxmlformats.org/officeDocument/2006/relationships/hyperlink" Target="https://docs.google.com/forms/d/e/1FAIpQLScatJV3QmNKK-kE3MzvUZ1geJDMLTt7_4od9IDbzAREQmNwXA/viewform?usp=sf_link" TargetMode="External"/><Relationship Id="rId41" Type="http://schemas.openxmlformats.org/officeDocument/2006/relationships/hyperlink" Target="https://youtube.com/live/dNx-scZwyno?feature=share" TargetMode="External"/><Relationship Id="rId54" Type="http://schemas.openxmlformats.org/officeDocument/2006/relationships/hyperlink" Target="https://youtube.com/live/beeSJmHcVcI?feature=share" TargetMode="External"/><Relationship Id="rId1" Type="http://schemas.openxmlformats.org/officeDocument/2006/relationships/numbering" Target="numbering.xml"/><Relationship Id="rId6" Type="http://schemas.openxmlformats.org/officeDocument/2006/relationships/hyperlink" Target="https://youtube.com/live/H7DIvhYH42s?feature=share" TargetMode="External"/><Relationship Id="rId15" Type="http://schemas.openxmlformats.org/officeDocument/2006/relationships/hyperlink" Target="https://docs.google.com/forms/d/e/1FAIpQLSe11hz_-IW1g-_vkwTxlhSl75VFfRGz1dZZNwrEUPtVUrUy2Q/viewform" TargetMode="External"/><Relationship Id="rId23" Type="http://schemas.openxmlformats.org/officeDocument/2006/relationships/hyperlink" Target="http://doe.gr/wp-content/uploads/2024/05/%CE%A0%CE%A1%CE%91%CE%9A%CE%A4%CE%99%CE%9A%CE%91-10_3.pdf" TargetMode="External"/><Relationship Id="rId28" Type="http://schemas.openxmlformats.org/officeDocument/2006/relationships/hyperlink" Target="https://www.youtube.com/watch?v=Tnr2SXW8O5g" TargetMode="External"/><Relationship Id="rId36" Type="http://schemas.openxmlformats.org/officeDocument/2006/relationships/hyperlink" Target="https://doe.gr/%cf%80%cf%81%ce%b1%ce%ba%cf%84%ce%b9%ce%ba%ce%ac-12-5-2024/" TargetMode="External"/><Relationship Id="rId49" Type="http://schemas.openxmlformats.org/officeDocument/2006/relationships/hyperlink" Target="http://doe.gr/%CF%83%CF%85%CE%BB%CE%BB%CE%BF%CE%B3%CE%AE-%CE%BA%CE%B5%CE%B9%CE%BC%CE%AD%CE%BD%CF%89%CE%BD-%CE%AC%CF%81%CE%B8%CF%81%CF%89%CE%BD-2024/" TargetMode="External"/><Relationship Id="rId57" Type="http://schemas.openxmlformats.org/officeDocument/2006/relationships/hyperlink" Target="https://youtube.com/live/OglkwN4iERg?feature=share" TargetMode="External"/><Relationship Id="rId10" Type="http://schemas.openxmlformats.org/officeDocument/2006/relationships/hyperlink" Target="https://docs.google.com/forms/d/e/1FAIpQLSc0HL6RKtaNnIpzZxpxF4NfbDEVwNIl1Jf8o7NkeCjQZzh60w/viewform" TargetMode="External"/><Relationship Id="rId31" Type="http://schemas.openxmlformats.org/officeDocument/2006/relationships/hyperlink" Target="https://youtube.com/live/OglkwN4iERg?feature=share" TargetMode="External"/><Relationship Id="rId44" Type="http://schemas.openxmlformats.org/officeDocument/2006/relationships/hyperlink" Target="http://doe.gr/%CF%80%CE%B1%CE%B9%CE%B4%CE%B1%CE%B3%CF%89%CE%B3%CE%B9%CE%BA%CE%AC-%CE%B2%CE%AF%CE%BD%CF%84%CE%B5%CE%BF-2024/" TargetMode="External"/><Relationship Id="rId52" Type="http://schemas.openxmlformats.org/officeDocument/2006/relationships/hyperlink" Target="http://doe.gr/%CF%83%CF%85%CE%BB%CE%BB%CE%BF%CE%B3%CE%AE-%CE%BA%CE%B5%CE%B9%CE%BC%CE%AD%CE%BD%CF%89%CE%BD-%CE%AC%CF%81%CE%B8%CF%81%CF%89%CE%BD-2024/"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e.gr/%CF%80%CF%81%CE%B1%CE%BA%CF%84%CE%B9%CE%BA%CE%AC-14-4-202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12288</Words>
  <Characters>66356</Characters>
  <Application>Microsoft Office Word</Application>
  <DocSecurity>0</DocSecurity>
  <Lines>552</Lines>
  <Paragraphs>156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Θανάσης Κικινής</cp:lastModifiedBy>
  <cp:revision>16</cp:revision>
  <cp:lastPrinted>2024-06-06T16:35:00Z</cp:lastPrinted>
  <dcterms:created xsi:type="dcterms:W3CDTF">2024-06-10T10:33:00Z</dcterms:created>
  <dcterms:modified xsi:type="dcterms:W3CDTF">2024-06-10T12:27:00Z</dcterms:modified>
</cp:coreProperties>
</file>