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DA1" w:rsidRDefault="00B90DA1" w:rsidP="00B90DA1">
      <w:pPr>
        <w:spacing w:after="0"/>
        <w:rPr>
          <w:noProof/>
          <w:lang w:eastAsia="el-GR"/>
        </w:rPr>
      </w:pPr>
    </w:p>
    <w:p w:rsidR="00B90DA1" w:rsidRDefault="00B90DA1" w:rsidP="00B90DA1">
      <w:pPr>
        <w:spacing w:after="0"/>
        <w:rPr>
          <w:noProof/>
          <w:lang w:eastAsia="el-GR"/>
        </w:rPr>
      </w:pPr>
      <w:r w:rsidRPr="00B90DA1">
        <w:rPr>
          <w:noProof/>
          <w:lang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-397510</wp:posOffset>
            </wp:positionH>
            <wp:positionV relativeFrom="paragraph">
              <wp:posOffset>-358775</wp:posOffset>
            </wp:positionV>
            <wp:extent cx="7553960" cy="1257300"/>
            <wp:effectExtent l="19050" t="0" r="8890" b="0"/>
            <wp:wrapNone/>
            <wp:docPr id="1" name="Picture 4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graphical user interface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2872" b="85334"/>
                    <a:stretch/>
                  </pic:blipFill>
                  <pic:spPr bwMode="auto">
                    <a:xfrm>
                      <a:off x="0" y="0"/>
                      <a:ext cx="7553960" cy="1257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B90DA1" w:rsidRDefault="00B90DA1" w:rsidP="00B90DA1">
      <w:pPr>
        <w:spacing w:after="0"/>
        <w:rPr>
          <w:noProof/>
          <w:lang w:eastAsia="el-GR"/>
        </w:rPr>
      </w:pPr>
    </w:p>
    <w:p w:rsidR="00B90DA1" w:rsidRDefault="00B90DA1" w:rsidP="00B90DA1">
      <w:pPr>
        <w:spacing w:after="0"/>
        <w:rPr>
          <w:noProof/>
          <w:lang w:eastAsia="el-GR"/>
        </w:rPr>
      </w:pPr>
    </w:p>
    <w:p w:rsidR="00B90DA1" w:rsidRDefault="00B90DA1" w:rsidP="00B90DA1">
      <w:pPr>
        <w:spacing w:after="0"/>
        <w:rPr>
          <w:lang w:val="en-US"/>
        </w:rPr>
      </w:pPr>
    </w:p>
    <w:p w:rsidR="00B90DA1" w:rsidRDefault="00B90DA1" w:rsidP="00B90DA1">
      <w:pPr>
        <w:spacing w:after="0"/>
        <w:rPr>
          <w:lang w:val="en-US"/>
        </w:rPr>
      </w:pPr>
    </w:p>
    <w:p w:rsidR="00B90DA1" w:rsidRDefault="00B90DA1" w:rsidP="00B90DA1">
      <w:pPr>
        <w:spacing w:after="0"/>
        <w:rPr>
          <w:lang w:val="en-US"/>
        </w:rPr>
      </w:pPr>
    </w:p>
    <w:tbl>
      <w:tblPr>
        <w:tblpPr w:leftFromText="180" w:rightFromText="180" w:vertAnchor="text" w:horzAnchor="margin" w:tblpY="140"/>
        <w:tblW w:w="0" w:type="auto"/>
        <w:tblLook w:val="0000"/>
      </w:tblPr>
      <w:tblGrid>
        <w:gridCol w:w="4220"/>
        <w:gridCol w:w="4228"/>
      </w:tblGrid>
      <w:tr w:rsidR="00B90DA1" w:rsidRPr="006F2CF5" w:rsidTr="002D3B20">
        <w:trPr>
          <w:trHeight w:val="1489"/>
        </w:trPr>
        <w:tc>
          <w:tcPr>
            <w:tcW w:w="4220" w:type="dxa"/>
          </w:tcPr>
          <w:p w:rsidR="00B90DA1" w:rsidRPr="00B90DA1" w:rsidRDefault="00B90DA1" w:rsidP="002D3B20">
            <w:pPr>
              <w:pStyle w:val="Web"/>
              <w:tabs>
                <w:tab w:val="left" w:pos="1475"/>
              </w:tabs>
              <w:spacing w:before="120" w:beforeAutospacing="0" w:after="120" w:afterAutospacing="0" w:line="360" w:lineRule="auto"/>
              <w:jc w:val="both"/>
              <w:rPr>
                <w:rFonts w:ascii="Candara" w:hAnsi="Candara"/>
                <w:lang w:val="el-GR"/>
              </w:rPr>
            </w:pPr>
            <w:proofErr w:type="spellStart"/>
            <w:r>
              <w:rPr>
                <w:rFonts w:ascii="Candara" w:hAnsi="Candara"/>
              </w:rPr>
              <w:t>Αρ</w:t>
            </w:r>
            <w:proofErr w:type="spellEnd"/>
            <w:r>
              <w:rPr>
                <w:rFonts w:ascii="Candara" w:hAnsi="Candara"/>
              </w:rPr>
              <w:t>. Πρωτ. 2</w:t>
            </w:r>
            <w:r>
              <w:rPr>
                <w:rFonts w:ascii="Candara" w:hAnsi="Candara"/>
                <w:lang w:val="el-GR"/>
              </w:rPr>
              <w:t>36</w:t>
            </w:r>
          </w:p>
        </w:tc>
        <w:tc>
          <w:tcPr>
            <w:tcW w:w="4228" w:type="dxa"/>
          </w:tcPr>
          <w:p w:rsidR="00B90DA1" w:rsidRPr="007A769E" w:rsidRDefault="00B90DA1" w:rsidP="002D3B20">
            <w:pPr>
              <w:shd w:val="clear" w:color="auto" w:fill="FFFFFF"/>
              <w:spacing w:before="120" w:after="120" w:line="360" w:lineRule="auto"/>
              <w:jc w:val="both"/>
              <w:rPr>
                <w:rFonts w:ascii="Candara" w:hAnsi="Candara"/>
              </w:rPr>
            </w:pPr>
            <w:r w:rsidRPr="006F2CF5">
              <w:rPr>
                <w:rFonts w:ascii="Candara" w:hAnsi="Candara"/>
              </w:rPr>
              <w:t>Αθήνα</w:t>
            </w:r>
            <w:r>
              <w:rPr>
                <w:rFonts w:ascii="Candara" w:hAnsi="Candara"/>
              </w:rPr>
              <w:t xml:space="preserve"> 4</w:t>
            </w:r>
            <w:r w:rsidRPr="006F2CF5">
              <w:rPr>
                <w:rFonts w:ascii="Candara" w:hAnsi="Candara"/>
              </w:rPr>
              <w:t>/</w:t>
            </w:r>
            <w:r>
              <w:rPr>
                <w:rFonts w:ascii="Candara" w:hAnsi="Candara"/>
              </w:rPr>
              <w:t>12</w:t>
            </w:r>
            <w:r w:rsidRPr="006F2CF5">
              <w:rPr>
                <w:rFonts w:ascii="Candara" w:hAnsi="Candara"/>
              </w:rPr>
              <w:t>/20</w:t>
            </w:r>
            <w:r>
              <w:rPr>
                <w:rFonts w:ascii="Candara" w:hAnsi="Candara"/>
              </w:rPr>
              <w:t>22</w:t>
            </w:r>
          </w:p>
          <w:p w:rsidR="00B90DA1" w:rsidRDefault="00B90DA1" w:rsidP="002D3B20">
            <w:pPr>
              <w:shd w:val="clear" w:color="auto" w:fill="FFFFFF"/>
              <w:spacing w:before="120" w:after="120" w:line="360" w:lineRule="auto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Προς</w:t>
            </w:r>
          </w:p>
          <w:p w:rsidR="00B90DA1" w:rsidRPr="00052151" w:rsidRDefault="00B90DA1" w:rsidP="002D3B20">
            <w:pPr>
              <w:shd w:val="clear" w:color="auto" w:fill="FFFFFF"/>
              <w:spacing w:before="120" w:after="120" w:line="360" w:lineRule="auto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Τους Συλλόγους Εκπαιδευτικών Π.Ε.</w:t>
            </w:r>
          </w:p>
          <w:p w:rsidR="00B90DA1" w:rsidRPr="006F2CF5" w:rsidRDefault="00B90DA1" w:rsidP="002D3B20">
            <w:pPr>
              <w:shd w:val="clear" w:color="auto" w:fill="FFFFFF"/>
              <w:spacing w:before="120" w:after="120" w:line="360" w:lineRule="auto"/>
              <w:jc w:val="both"/>
              <w:rPr>
                <w:rFonts w:ascii="Candara" w:hAnsi="Candara"/>
              </w:rPr>
            </w:pPr>
          </w:p>
        </w:tc>
      </w:tr>
    </w:tbl>
    <w:p w:rsidR="009B0A23" w:rsidRDefault="009B0A23" w:rsidP="006848D8">
      <w:pPr>
        <w:spacing w:after="0" w:line="240" w:lineRule="auto"/>
        <w:jc w:val="center"/>
        <w:rPr>
          <w:rFonts w:ascii="Candara" w:hAnsi="Candara" w:cstheme="minorHAnsi"/>
          <w:b/>
          <w:sz w:val="24"/>
          <w:szCs w:val="24"/>
        </w:rPr>
      </w:pPr>
    </w:p>
    <w:p w:rsidR="009B0A23" w:rsidRDefault="009B0A23" w:rsidP="006848D8">
      <w:pPr>
        <w:spacing w:after="0" w:line="240" w:lineRule="auto"/>
        <w:jc w:val="center"/>
        <w:rPr>
          <w:rFonts w:ascii="Candara" w:hAnsi="Candara" w:cstheme="minorHAnsi"/>
          <w:b/>
          <w:sz w:val="24"/>
          <w:szCs w:val="24"/>
        </w:rPr>
      </w:pPr>
    </w:p>
    <w:p w:rsidR="009B0A23" w:rsidRDefault="009B0A23" w:rsidP="006848D8">
      <w:pPr>
        <w:spacing w:after="0" w:line="240" w:lineRule="auto"/>
        <w:jc w:val="center"/>
        <w:rPr>
          <w:rFonts w:ascii="Candara" w:hAnsi="Candara" w:cstheme="minorHAnsi"/>
          <w:b/>
          <w:sz w:val="24"/>
          <w:szCs w:val="24"/>
        </w:rPr>
      </w:pPr>
    </w:p>
    <w:p w:rsidR="0041391A" w:rsidRPr="009B0A23" w:rsidRDefault="0041391A" w:rsidP="009B0A23">
      <w:pPr>
        <w:spacing w:after="0" w:line="240" w:lineRule="auto"/>
        <w:jc w:val="center"/>
        <w:rPr>
          <w:rFonts w:ascii="Candara" w:hAnsi="Candara" w:cstheme="minorHAnsi"/>
          <w:b/>
          <w:sz w:val="24"/>
          <w:szCs w:val="24"/>
        </w:rPr>
      </w:pPr>
    </w:p>
    <w:p w:rsidR="006A7A11" w:rsidRPr="009B0A23" w:rsidRDefault="006A7A11" w:rsidP="00391E77">
      <w:pPr>
        <w:spacing w:after="0" w:line="240" w:lineRule="auto"/>
        <w:rPr>
          <w:rFonts w:ascii="Candara" w:hAnsi="Candara" w:cstheme="minorHAnsi"/>
          <w:sz w:val="24"/>
          <w:szCs w:val="24"/>
        </w:rPr>
      </w:pPr>
    </w:p>
    <w:p w:rsidR="009B0A23" w:rsidRDefault="009B0A23" w:rsidP="00BB18D3">
      <w:pPr>
        <w:spacing w:after="0" w:line="240" w:lineRule="auto"/>
        <w:ind w:firstLine="284"/>
        <w:jc w:val="both"/>
        <w:rPr>
          <w:rFonts w:ascii="Candara" w:hAnsi="Candara" w:cstheme="minorHAnsi"/>
          <w:sz w:val="24"/>
          <w:szCs w:val="24"/>
        </w:rPr>
      </w:pPr>
    </w:p>
    <w:p w:rsidR="009B0A23" w:rsidRDefault="009B0A23" w:rsidP="00BB18D3">
      <w:pPr>
        <w:spacing w:after="0" w:line="240" w:lineRule="auto"/>
        <w:ind w:firstLine="284"/>
        <w:jc w:val="both"/>
        <w:rPr>
          <w:rFonts w:ascii="Candara" w:hAnsi="Candara" w:cstheme="minorHAnsi"/>
          <w:sz w:val="24"/>
          <w:szCs w:val="24"/>
        </w:rPr>
      </w:pPr>
    </w:p>
    <w:p w:rsidR="00B90DA1" w:rsidRDefault="00B90DA1" w:rsidP="00BB18D3">
      <w:pPr>
        <w:spacing w:after="0" w:line="240" w:lineRule="auto"/>
        <w:ind w:firstLine="284"/>
        <w:jc w:val="both"/>
        <w:rPr>
          <w:rFonts w:ascii="Candara" w:hAnsi="Candara" w:cstheme="minorHAnsi"/>
          <w:b/>
          <w:bCs/>
          <w:sz w:val="24"/>
          <w:szCs w:val="24"/>
        </w:rPr>
      </w:pPr>
    </w:p>
    <w:p w:rsidR="00B90DA1" w:rsidRDefault="00B90DA1" w:rsidP="00BB18D3">
      <w:pPr>
        <w:spacing w:after="0" w:line="240" w:lineRule="auto"/>
        <w:ind w:firstLine="284"/>
        <w:jc w:val="both"/>
        <w:rPr>
          <w:rFonts w:ascii="Candara" w:hAnsi="Candara" w:cstheme="minorHAnsi"/>
          <w:b/>
          <w:bCs/>
          <w:sz w:val="24"/>
          <w:szCs w:val="24"/>
        </w:rPr>
      </w:pPr>
    </w:p>
    <w:p w:rsidR="009B0A23" w:rsidRPr="004E6E69" w:rsidRDefault="009B0A23" w:rsidP="00BB18D3">
      <w:pPr>
        <w:spacing w:after="0" w:line="240" w:lineRule="auto"/>
        <w:ind w:firstLine="284"/>
        <w:jc w:val="both"/>
        <w:rPr>
          <w:rFonts w:ascii="Candara" w:hAnsi="Candara" w:cstheme="minorHAnsi"/>
          <w:b/>
          <w:bCs/>
          <w:sz w:val="24"/>
          <w:szCs w:val="24"/>
        </w:rPr>
      </w:pPr>
      <w:r w:rsidRPr="004E6E69">
        <w:rPr>
          <w:rFonts w:ascii="Candara" w:hAnsi="Candara" w:cstheme="minorHAnsi"/>
          <w:b/>
          <w:bCs/>
          <w:sz w:val="24"/>
          <w:szCs w:val="24"/>
        </w:rPr>
        <w:t xml:space="preserve">Θέμα: Ο </w:t>
      </w:r>
      <w:r w:rsidR="004E6E69" w:rsidRPr="004E6E69">
        <w:rPr>
          <w:rFonts w:ascii="Candara" w:hAnsi="Candara" w:cstheme="minorHAnsi"/>
          <w:b/>
          <w:bCs/>
          <w:sz w:val="24"/>
          <w:szCs w:val="24"/>
        </w:rPr>
        <w:t>αγώνας συνεχίζεται μαζικά, συντεταγμένα, αποφασιστικά</w:t>
      </w:r>
    </w:p>
    <w:p w:rsidR="004E6E69" w:rsidRPr="004E6E69" w:rsidRDefault="004E6E69" w:rsidP="00BB18D3">
      <w:pPr>
        <w:spacing w:after="0" w:line="240" w:lineRule="auto"/>
        <w:ind w:firstLine="284"/>
        <w:jc w:val="both"/>
        <w:rPr>
          <w:rFonts w:ascii="Candara" w:hAnsi="Candara" w:cstheme="minorHAnsi"/>
          <w:sz w:val="24"/>
          <w:szCs w:val="24"/>
        </w:rPr>
      </w:pPr>
      <w:r>
        <w:rPr>
          <w:rFonts w:ascii="Candara" w:hAnsi="Candara" w:cstheme="minorHAnsi"/>
          <w:sz w:val="24"/>
          <w:szCs w:val="24"/>
        </w:rPr>
        <w:tab/>
      </w:r>
    </w:p>
    <w:p w:rsidR="006848D8" w:rsidRDefault="006848D8" w:rsidP="004E6E69">
      <w:pPr>
        <w:spacing w:after="0" w:line="240" w:lineRule="auto"/>
        <w:ind w:firstLine="720"/>
        <w:jc w:val="both"/>
        <w:rPr>
          <w:rFonts w:ascii="Candara" w:hAnsi="Candara" w:cstheme="minorHAnsi"/>
          <w:sz w:val="24"/>
          <w:szCs w:val="24"/>
        </w:rPr>
      </w:pPr>
      <w:proofErr w:type="spellStart"/>
      <w:r w:rsidRPr="009B0A23">
        <w:rPr>
          <w:rFonts w:ascii="Candara" w:hAnsi="Candara" w:cstheme="minorHAnsi"/>
          <w:sz w:val="24"/>
          <w:szCs w:val="24"/>
        </w:rPr>
        <w:t>Συναδέλφισσες</w:t>
      </w:r>
      <w:proofErr w:type="spellEnd"/>
      <w:r w:rsidRPr="009B0A23">
        <w:rPr>
          <w:rFonts w:ascii="Candara" w:hAnsi="Candara" w:cstheme="minorHAnsi"/>
          <w:sz w:val="24"/>
          <w:szCs w:val="24"/>
        </w:rPr>
        <w:t xml:space="preserve"> και συνάδελφοι</w:t>
      </w:r>
    </w:p>
    <w:p w:rsidR="009B0A23" w:rsidRDefault="009B0A23" w:rsidP="00BB18D3">
      <w:pPr>
        <w:spacing w:after="0" w:line="240" w:lineRule="auto"/>
        <w:ind w:firstLine="284"/>
        <w:jc w:val="both"/>
        <w:rPr>
          <w:rFonts w:ascii="Candara" w:hAnsi="Candara" w:cstheme="minorHAnsi"/>
          <w:sz w:val="24"/>
          <w:szCs w:val="24"/>
        </w:rPr>
      </w:pPr>
    </w:p>
    <w:p w:rsidR="008755A2" w:rsidRPr="009B0A23" w:rsidRDefault="008755A2" w:rsidP="009B0A23">
      <w:pPr>
        <w:spacing w:before="120" w:after="120" w:line="360" w:lineRule="auto"/>
        <w:ind w:left="284" w:firstLine="720"/>
        <w:jc w:val="both"/>
        <w:rPr>
          <w:rFonts w:ascii="Candara" w:hAnsi="Candara" w:cstheme="minorHAnsi"/>
          <w:sz w:val="24"/>
          <w:szCs w:val="24"/>
        </w:rPr>
      </w:pPr>
      <w:r w:rsidRPr="009B0A23">
        <w:rPr>
          <w:rFonts w:ascii="Candara" w:hAnsi="Candara" w:cstheme="minorHAnsi"/>
          <w:sz w:val="24"/>
          <w:szCs w:val="24"/>
        </w:rPr>
        <w:t xml:space="preserve">Συνεχίζοντας τον αγώνα που δίνουμε για την </w:t>
      </w:r>
      <w:r w:rsidRPr="009B0A23">
        <w:rPr>
          <w:rFonts w:ascii="Candara" w:hAnsi="Candara" w:cstheme="minorHAnsi"/>
          <w:b/>
          <w:sz w:val="24"/>
          <w:szCs w:val="24"/>
        </w:rPr>
        <w:t>υπεράσπιση του Δημόσιου σχολείου, ενάντια στην αξιολόγηση - εργαλείο</w:t>
      </w:r>
      <w:r w:rsidRPr="009B0A23">
        <w:rPr>
          <w:rFonts w:ascii="Candara" w:hAnsi="Candara" w:cstheme="minorHAnsi"/>
          <w:sz w:val="24"/>
          <w:szCs w:val="24"/>
        </w:rPr>
        <w:t>, της εμπορευματοποίησης, κατηγοριοποίησης και διαφοροποίησης σχολείων – μαθητών – εκπαιδευτικών, κάνουμε το επόμενο βήμα. Η Δ</w:t>
      </w:r>
      <w:r w:rsidR="009B0A23" w:rsidRPr="009B0A23">
        <w:rPr>
          <w:rFonts w:ascii="Candara" w:hAnsi="Candara" w:cstheme="minorHAnsi"/>
          <w:sz w:val="24"/>
          <w:szCs w:val="24"/>
        </w:rPr>
        <w:t>.</w:t>
      </w:r>
      <w:r w:rsidRPr="009B0A23">
        <w:rPr>
          <w:rFonts w:ascii="Candara" w:hAnsi="Candara" w:cstheme="minorHAnsi"/>
          <w:sz w:val="24"/>
          <w:szCs w:val="24"/>
        </w:rPr>
        <w:t>Ο</w:t>
      </w:r>
      <w:r w:rsidR="009B0A23" w:rsidRPr="009B0A23">
        <w:rPr>
          <w:rFonts w:ascii="Candara" w:hAnsi="Candara" w:cstheme="minorHAnsi"/>
          <w:sz w:val="24"/>
          <w:szCs w:val="24"/>
        </w:rPr>
        <w:t>.</w:t>
      </w:r>
      <w:r w:rsidRPr="009B0A23">
        <w:rPr>
          <w:rFonts w:ascii="Candara" w:hAnsi="Candara" w:cstheme="minorHAnsi"/>
          <w:sz w:val="24"/>
          <w:szCs w:val="24"/>
        </w:rPr>
        <w:t>Ε</w:t>
      </w:r>
      <w:r w:rsidR="009B0A23" w:rsidRPr="009B0A23">
        <w:rPr>
          <w:rFonts w:ascii="Candara" w:hAnsi="Candara" w:cstheme="minorHAnsi"/>
          <w:sz w:val="24"/>
          <w:szCs w:val="24"/>
        </w:rPr>
        <w:t>.</w:t>
      </w:r>
      <w:r w:rsidRPr="009B0A23">
        <w:rPr>
          <w:rFonts w:ascii="Candara" w:hAnsi="Candara" w:cstheme="minorHAnsi"/>
          <w:sz w:val="24"/>
          <w:szCs w:val="24"/>
        </w:rPr>
        <w:t xml:space="preserve"> στέλνει τα </w:t>
      </w:r>
      <w:r w:rsidRPr="009B0A23">
        <w:rPr>
          <w:rFonts w:ascii="Candara" w:hAnsi="Candara" w:cstheme="minorHAnsi"/>
          <w:b/>
          <w:sz w:val="24"/>
          <w:szCs w:val="24"/>
        </w:rPr>
        <w:t>νέα ενιαία κείμενα για τη δεύτερη φάση</w:t>
      </w:r>
      <w:r w:rsidR="005468E4" w:rsidRPr="009B0A23">
        <w:rPr>
          <w:rFonts w:ascii="Candara" w:hAnsi="Candara" w:cstheme="minorHAnsi"/>
          <w:b/>
          <w:sz w:val="24"/>
          <w:szCs w:val="24"/>
        </w:rPr>
        <w:t xml:space="preserve"> (Φάση 2)</w:t>
      </w:r>
      <w:r w:rsidR="003C274C" w:rsidRPr="009B0A23">
        <w:rPr>
          <w:rFonts w:ascii="Candara" w:hAnsi="Candara" w:cstheme="minorHAnsi"/>
          <w:b/>
          <w:sz w:val="24"/>
          <w:szCs w:val="24"/>
        </w:rPr>
        <w:t>,</w:t>
      </w:r>
      <w:r w:rsidRPr="009B0A23">
        <w:rPr>
          <w:rFonts w:ascii="Candara" w:hAnsi="Candara" w:cstheme="minorHAnsi"/>
          <w:sz w:val="24"/>
          <w:szCs w:val="24"/>
        </w:rPr>
        <w:t xml:space="preserve"> </w:t>
      </w:r>
      <w:r w:rsidR="003C274C" w:rsidRPr="009B0A23">
        <w:rPr>
          <w:rFonts w:ascii="Candara" w:hAnsi="Candara" w:cstheme="minorHAnsi"/>
          <w:sz w:val="24"/>
          <w:szCs w:val="24"/>
        </w:rPr>
        <w:t>ως απάντηση στον συλλογικό προγραμματισμό</w:t>
      </w:r>
      <w:r w:rsidRPr="009B0A23">
        <w:rPr>
          <w:rFonts w:ascii="Candara" w:hAnsi="Candara" w:cstheme="minorHAnsi"/>
          <w:sz w:val="24"/>
          <w:szCs w:val="24"/>
        </w:rPr>
        <w:t xml:space="preserve">, όπως αυτός προβλέπεται από την υπ’ αρ. 108906/ΓΔ4/10-9-2021 Υ.Α. , σε συνδυασμό με τις διατάξεις των άρθρων 33, 34 και 35 του ν. 4692/2020, όπως συμπληρώθηκαν από τις διατάξεις του ν.4823/2021. </w:t>
      </w:r>
    </w:p>
    <w:p w:rsidR="006848D8" w:rsidRPr="009B0A23" w:rsidRDefault="008755A2" w:rsidP="009B0A23">
      <w:pPr>
        <w:spacing w:before="120" w:after="120" w:line="360" w:lineRule="auto"/>
        <w:ind w:left="284" w:firstLine="720"/>
        <w:jc w:val="both"/>
        <w:rPr>
          <w:rFonts w:ascii="Candara" w:hAnsi="Candara" w:cstheme="minorHAnsi"/>
          <w:sz w:val="24"/>
          <w:szCs w:val="24"/>
        </w:rPr>
      </w:pPr>
      <w:r w:rsidRPr="009B0A23">
        <w:rPr>
          <w:rFonts w:ascii="Candara" w:hAnsi="Candara" w:cstheme="minorHAnsi"/>
          <w:sz w:val="24"/>
          <w:szCs w:val="24"/>
        </w:rPr>
        <w:t xml:space="preserve">Ο αγώνας μας ενάντια στην </w:t>
      </w:r>
      <w:proofErr w:type="spellStart"/>
      <w:r w:rsidRPr="009B0A23">
        <w:rPr>
          <w:rFonts w:ascii="Candara" w:hAnsi="Candara" w:cstheme="minorHAnsi"/>
          <w:sz w:val="24"/>
          <w:szCs w:val="24"/>
        </w:rPr>
        <w:t>αντιεκπαιδευτική</w:t>
      </w:r>
      <w:proofErr w:type="spellEnd"/>
      <w:r w:rsidRPr="009B0A23">
        <w:rPr>
          <w:rFonts w:ascii="Candara" w:hAnsi="Candara" w:cstheme="minorHAnsi"/>
          <w:sz w:val="24"/>
          <w:szCs w:val="24"/>
        </w:rPr>
        <w:t xml:space="preserve"> πολιτική είναι αγώνας διαρκείας, αγώνας πολύμορφος.</w:t>
      </w:r>
      <w:r w:rsidR="00BB18D3" w:rsidRPr="009B0A23">
        <w:rPr>
          <w:rFonts w:ascii="Candara" w:hAnsi="Candara" w:cstheme="minorHAnsi"/>
          <w:sz w:val="24"/>
          <w:szCs w:val="24"/>
        </w:rPr>
        <w:t xml:space="preserve"> </w:t>
      </w:r>
      <w:r w:rsidRPr="009B0A23">
        <w:rPr>
          <w:rFonts w:ascii="Candara" w:hAnsi="Candara" w:cstheme="minorHAnsi"/>
          <w:sz w:val="24"/>
          <w:szCs w:val="24"/>
        </w:rPr>
        <w:t>Δίνουμε τη μάχη αυτή με ενιαία, μαζική, συλλογική και αποφασιστική στάση.</w:t>
      </w:r>
    </w:p>
    <w:p w:rsidR="005468E4" w:rsidRPr="009B0A23" w:rsidRDefault="006848D8" w:rsidP="009B0A23">
      <w:pPr>
        <w:spacing w:before="120" w:after="120" w:line="360" w:lineRule="auto"/>
        <w:ind w:left="284" w:firstLine="720"/>
        <w:jc w:val="both"/>
        <w:rPr>
          <w:rFonts w:ascii="Candara" w:hAnsi="Candara" w:cstheme="minorHAnsi"/>
          <w:sz w:val="24"/>
          <w:szCs w:val="24"/>
        </w:rPr>
      </w:pPr>
      <w:r w:rsidRPr="009B0A23">
        <w:rPr>
          <w:rFonts w:ascii="Candara" w:hAnsi="Candara" w:cstheme="minorHAnsi"/>
          <w:sz w:val="24"/>
          <w:szCs w:val="24"/>
        </w:rPr>
        <w:t>Υπενθυμίζουμε ότι με βάση τα πλάνα του Υ</w:t>
      </w:r>
      <w:r w:rsidR="009B0A23" w:rsidRPr="009B0A23">
        <w:rPr>
          <w:rFonts w:ascii="Candara" w:hAnsi="Candara" w:cstheme="minorHAnsi"/>
          <w:sz w:val="24"/>
          <w:szCs w:val="24"/>
        </w:rPr>
        <w:t>.</w:t>
      </w:r>
      <w:r w:rsidRPr="009B0A23">
        <w:rPr>
          <w:rFonts w:ascii="Candara" w:hAnsi="Candara" w:cstheme="minorHAnsi"/>
          <w:sz w:val="24"/>
          <w:szCs w:val="24"/>
        </w:rPr>
        <w:t>ΠΑΙ</w:t>
      </w:r>
      <w:r w:rsidR="009B0A23" w:rsidRPr="009B0A23">
        <w:rPr>
          <w:rFonts w:ascii="Candara" w:hAnsi="Candara" w:cstheme="minorHAnsi"/>
          <w:sz w:val="24"/>
          <w:szCs w:val="24"/>
        </w:rPr>
        <w:t>.</w:t>
      </w:r>
      <w:r w:rsidRPr="009B0A23">
        <w:rPr>
          <w:rFonts w:ascii="Candara" w:hAnsi="Candara" w:cstheme="minorHAnsi"/>
          <w:sz w:val="24"/>
          <w:szCs w:val="24"/>
        </w:rPr>
        <w:t>Θ</w:t>
      </w:r>
      <w:r w:rsidR="009B0A23" w:rsidRPr="009B0A23">
        <w:rPr>
          <w:rFonts w:ascii="Candara" w:hAnsi="Candara" w:cstheme="minorHAnsi"/>
          <w:sz w:val="24"/>
          <w:szCs w:val="24"/>
        </w:rPr>
        <w:t>.</w:t>
      </w:r>
      <w:r w:rsidRPr="009B0A23">
        <w:rPr>
          <w:rFonts w:ascii="Candara" w:hAnsi="Candara" w:cstheme="minorHAnsi"/>
          <w:sz w:val="24"/>
          <w:szCs w:val="24"/>
        </w:rPr>
        <w:t xml:space="preserve">, τα οποία μέσω της ενιαίας στάσης μας, προσπαθούμε να </w:t>
      </w:r>
      <w:r w:rsidR="009B0A23" w:rsidRPr="009B0A23">
        <w:rPr>
          <w:rFonts w:ascii="Candara" w:hAnsi="Candara" w:cstheme="minorHAnsi"/>
          <w:b/>
          <w:bCs/>
          <w:sz w:val="24"/>
          <w:szCs w:val="24"/>
          <w:u w:val="single"/>
        </w:rPr>
        <w:t>ακυρώσουμε</w:t>
      </w:r>
      <w:r w:rsidR="009B0A23" w:rsidRPr="009B0A23">
        <w:rPr>
          <w:rFonts w:ascii="Candara" w:hAnsi="Candara" w:cstheme="minorHAnsi"/>
          <w:sz w:val="24"/>
          <w:szCs w:val="24"/>
        </w:rPr>
        <w:t xml:space="preserve"> </w:t>
      </w:r>
      <w:r w:rsidRPr="009B0A23">
        <w:rPr>
          <w:rFonts w:ascii="Candara" w:hAnsi="Candara" w:cstheme="minorHAnsi"/>
          <w:sz w:val="24"/>
          <w:szCs w:val="24"/>
        </w:rPr>
        <w:t xml:space="preserve">στην πράξη, βρισκόμαστε </w:t>
      </w:r>
      <w:r w:rsidR="008755A2" w:rsidRPr="009B0A23">
        <w:rPr>
          <w:rFonts w:ascii="Candara" w:hAnsi="Candara" w:cstheme="minorHAnsi"/>
          <w:sz w:val="24"/>
          <w:szCs w:val="24"/>
        </w:rPr>
        <w:t>στη φάση 2</w:t>
      </w:r>
      <w:r w:rsidRPr="009B0A23">
        <w:rPr>
          <w:rFonts w:ascii="Candara" w:hAnsi="Candara" w:cstheme="minorHAnsi"/>
          <w:sz w:val="24"/>
          <w:szCs w:val="24"/>
        </w:rPr>
        <w:t>.</w:t>
      </w:r>
      <w:r w:rsidR="005468E4" w:rsidRPr="009B0A23">
        <w:rPr>
          <w:rFonts w:ascii="Candara" w:hAnsi="Candara" w:cstheme="minorHAnsi"/>
          <w:sz w:val="24"/>
          <w:szCs w:val="24"/>
        </w:rPr>
        <w:t xml:space="preserve"> </w:t>
      </w:r>
    </w:p>
    <w:p w:rsidR="006848D8" w:rsidRPr="009B0A23" w:rsidRDefault="005468E4" w:rsidP="009B0A23">
      <w:pPr>
        <w:spacing w:before="120" w:after="120" w:line="360" w:lineRule="auto"/>
        <w:ind w:left="284" w:firstLine="720"/>
        <w:jc w:val="both"/>
        <w:rPr>
          <w:rFonts w:ascii="Candara" w:hAnsi="Candara" w:cstheme="minorHAnsi"/>
          <w:sz w:val="24"/>
          <w:szCs w:val="24"/>
        </w:rPr>
      </w:pPr>
      <w:r w:rsidRPr="009B0A23">
        <w:rPr>
          <w:rFonts w:ascii="Candara" w:hAnsi="Candara" w:cstheme="minorHAnsi"/>
          <w:sz w:val="24"/>
          <w:szCs w:val="24"/>
        </w:rPr>
        <w:t xml:space="preserve">Αυτή η φάση λήγει </w:t>
      </w:r>
      <w:r w:rsidRPr="007F09C1">
        <w:rPr>
          <w:rFonts w:ascii="Candara" w:hAnsi="Candara" w:cstheme="minorHAnsi"/>
          <w:b/>
          <w:bCs/>
          <w:sz w:val="24"/>
          <w:szCs w:val="24"/>
        </w:rPr>
        <w:t>10 Δεκεμβρίου</w:t>
      </w:r>
      <w:r w:rsidRPr="009B0A23">
        <w:rPr>
          <w:rFonts w:ascii="Candara" w:hAnsi="Candara" w:cstheme="minorHAnsi"/>
          <w:sz w:val="24"/>
          <w:szCs w:val="24"/>
        </w:rPr>
        <w:t xml:space="preserve">. Τα κείμενα που στέλνουμε σήμερα, θα μπουν στις 5 αντίστοιχες ενότητες της φάσης 2. Οι αναρτήσεις των κειμένων θα γίνουν από τους/τις συναδέλφους που έχουν αναλάβει </w:t>
      </w:r>
      <w:proofErr w:type="spellStart"/>
      <w:r w:rsidRPr="009B0A23">
        <w:rPr>
          <w:rFonts w:ascii="Candara" w:hAnsi="Candara" w:cstheme="minorHAnsi"/>
          <w:sz w:val="24"/>
          <w:szCs w:val="24"/>
        </w:rPr>
        <w:t>συντονιστ</w:t>
      </w:r>
      <w:proofErr w:type="spellEnd"/>
      <w:r w:rsidRPr="009B0A23">
        <w:rPr>
          <w:rFonts w:ascii="Candara" w:hAnsi="Candara" w:cstheme="minorHAnsi"/>
          <w:sz w:val="24"/>
          <w:szCs w:val="24"/>
        </w:rPr>
        <w:t>(ρι)</w:t>
      </w:r>
      <w:r w:rsidR="004C6793">
        <w:rPr>
          <w:rFonts w:ascii="Candara" w:hAnsi="Candara" w:cstheme="minorHAnsi"/>
          <w:sz w:val="24"/>
          <w:szCs w:val="24"/>
        </w:rPr>
        <w:t>ε</w:t>
      </w:r>
      <w:r w:rsidRPr="009B0A23">
        <w:rPr>
          <w:rFonts w:ascii="Candara" w:hAnsi="Candara" w:cstheme="minorHAnsi"/>
          <w:sz w:val="24"/>
          <w:szCs w:val="24"/>
        </w:rPr>
        <w:t xml:space="preserve">ς των σχεδίων δράσης. </w:t>
      </w:r>
    </w:p>
    <w:p w:rsidR="005468E4" w:rsidRPr="009B0A23" w:rsidRDefault="005468E4" w:rsidP="009B0A23">
      <w:pPr>
        <w:spacing w:before="120" w:after="120" w:line="360" w:lineRule="auto"/>
        <w:ind w:left="284" w:firstLine="720"/>
        <w:jc w:val="both"/>
        <w:rPr>
          <w:rFonts w:ascii="Candara" w:hAnsi="Candara" w:cstheme="minorHAnsi"/>
          <w:sz w:val="24"/>
          <w:szCs w:val="24"/>
        </w:rPr>
      </w:pPr>
      <w:r w:rsidRPr="009B0A23">
        <w:rPr>
          <w:rFonts w:ascii="Candara" w:hAnsi="Candara" w:cstheme="minorHAnsi"/>
          <w:sz w:val="24"/>
          <w:szCs w:val="24"/>
        </w:rPr>
        <w:t xml:space="preserve">Έχουν αναρτηθεί ήδη οι αποφάσεις των Συλλόγων Διδασκόντων / Φάση 1 (στο κείμενο που στέλνουμε είναι </w:t>
      </w:r>
      <w:proofErr w:type="spellStart"/>
      <w:r w:rsidRPr="009B0A23">
        <w:rPr>
          <w:rFonts w:ascii="Candara" w:hAnsi="Candara" w:cstheme="minorHAnsi"/>
          <w:sz w:val="24"/>
          <w:szCs w:val="24"/>
        </w:rPr>
        <w:t>σημασμένες</w:t>
      </w:r>
      <w:proofErr w:type="spellEnd"/>
      <w:r w:rsidRPr="009B0A23">
        <w:rPr>
          <w:rFonts w:ascii="Candara" w:hAnsi="Candara" w:cstheme="minorHAnsi"/>
          <w:sz w:val="24"/>
          <w:szCs w:val="24"/>
        </w:rPr>
        <w:t xml:space="preserve"> με πράσινο χρώμα). </w:t>
      </w:r>
    </w:p>
    <w:p w:rsidR="006848D8" w:rsidRPr="009B0A23" w:rsidRDefault="005468E4" w:rsidP="009B0A23">
      <w:pPr>
        <w:spacing w:before="120" w:after="120" w:line="360" w:lineRule="auto"/>
        <w:ind w:left="284" w:firstLine="720"/>
        <w:jc w:val="both"/>
        <w:rPr>
          <w:rFonts w:ascii="Candara" w:hAnsi="Candara" w:cstheme="minorHAnsi"/>
          <w:sz w:val="24"/>
          <w:szCs w:val="24"/>
        </w:rPr>
      </w:pPr>
      <w:r w:rsidRPr="009B0A23">
        <w:rPr>
          <w:rFonts w:ascii="Candara" w:hAnsi="Candara" w:cstheme="minorHAnsi"/>
          <w:sz w:val="24"/>
          <w:szCs w:val="24"/>
        </w:rPr>
        <w:t>Θα ακολουθήσει έως τον Μάιο η υλοποίηση των δράσεων.</w:t>
      </w:r>
      <w:r w:rsidR="006848D8" w:rsidRPr="009B0A23">
        <w:rPr>
          <w:rFonts w:ascii="Candara" w:hAnsi="Candara" w:cstheme="minorHAnsi"/>
          <w:sz w:val="24"/>
          <w:szCs w:val="24"/>
        </w:rPr>
        <w:t xml:space="preserve"> </w:t>
      </w:r>
      <w:r w:rsidR="00BB18D3" w:rsidRPr="009B0A23">
        <w:rPr>
          <w:rFonts w:ascii="Candara" w:hAnsi="Candara" w:cstheme="minorHAnsi"/>
          <w:sz w:val="24"/>
          <w:szCs w:val="24"/>
        </w:rPr>
        <w:t>Οι δράσεις θα γίνουν σε κεντρικό επίπεδο από τη Δ</w:t>
      </w:r>
      <w:r w:rsidR="004C6793">
        <w:rPr>
          <w:rFonts w:ascii="Candara" w:hAnsi="Candara" w:cstheme="minorHAnsi"/>
          <w:sz w:val="24"/>
          <w:szCs w:val="24"/>
        </w:rPr>
        <w:t>.</w:t>
      </w:r>
      <w:r w:rsidR="00BB18D3" w:rsidRPr="009B0A23">
        <w:rPr>
          <w:rFonts w:ascii="Candara" w:hAnsi="Candara" w:cstheme="minorHAnsi"/>
          <w:sz w:val="24"/>
          <w:szCs w:val="24"/>
        </w:rPr>
        <w:t>Ο</w:t>
      </w:r>
      <w:r w:rsidR="004C6793">
        <w:rPr>
          <w:rFonts w:ascii="Candara" w:hAnsi="Candara" w:cstheme="minorHAnsi"/>
          <w:sz w:val="24"/>
          <w:szCs w:val="24"/>
        </w:rPr>
        <w:t>.</w:t>
      </w:r>
      <w:r w:rsidR="00BB18D3" w:rsidRPr="009B0A23">
        <w:rPr>
          <w:rFonts w:ascii="Candara" w:hAnsi="Candara" w:cstheme="minorHAnsi"/>
          <w:sz w:val="24"/>
          <w:szCs w:val="24"/>
        </w:rPr>
        <w:t>Ε</w:t>
      </w:r>
      <w:r w:rsidR="004C6793">
        <w:rPr>
          <w:rFonts w:ascii="Candara" w:hAnsi="Candara" w:cstheme="minorHAnsi"/>
          <w:sz w:val="24"/>
          <w:szCs w:val="24"/>
        </w:rPr>
        <w:t>.</w:t>
      </w:r>
      <w:r w:rsidR="00BB18D3" w:rsidRPr="009B0A23">
        <w:rPr>
          <w:rFonts w:ascii="Candara" w:hAnsi="Candara" w:cstheme="minorHAnsi"/>
          <w:sz w:val="24"/>
          <w:szCs w:val="24"/>
        </w:rPr>
        <w:t>, με την υποστήριξη και συμμετοχή των εκπαιδευτικών.</w:t>
      </w:r>
      <w:r w:rsidR="004505B0" w:rsidRPr="009B0A23">
        <w:rPr>
          <w:rFonts w:ascii="Candara" w:hAnsi="Candara" w:cstheme="minorHAnsi"/>
          <w:sz w:val="24"/>
          <w:szCs w:val="24"/>
        </w:rPr>
        <w:t xml:space="preserve"> Θα υπάρξει αναλυτικότερη ενημέρωση για τη φάση 3 (υλοποίηση), η οποία προετοιμάζεται τώρα και θα ανακοινωθεί αναλυτικά από την Ομοσπονδία.</w:t>
      </w:r>
    </w:p>
    <w:p w:rsidR="005468E4" w:rsidRPr="009B0A23" w:rsidRDefault="005468E4" w:rsidP="009B0A23">
      <w:pPr>
        <w:spacing w:before="120" w:after="120" w:line="360" w:lineRule="auto"/>
        <w:ind w:left="284" w:firstLine="720"/>
        <w:jc w:val="both"/>
        <w:rPr>
          <w:rFonts w:ascii="Candara" w:hAnsi="Candara" w:cstheme="minorHAnsi"/>
          <w:sz w:val="24"/>
          <w:szCs w:val="24"/>
        </w:rPr>
      </w:pPr>
      <w:r w:rsidRPr="009B0A23">
        <w:rPr>
          <w:rFonts w:ascii="Candara" w:hAnsi="Candara" w:cstheme="minorHAnsi"/>
          <w:sz w:val="24"/>
          <w:szCs w:val="24"/>
        </w:rPr>
        <w:lastRenderedPageBreak/>
        <w:t>Οι δράσεις αυτές περιλαμβάνουν:</w:t>
      </w:r>
    </w:p>
    <w:p w:rsidR="005468E4" w:rsidRPr="009B0A23" w:rsidRDefault="005468E4" w:rsidP="009B0A23">
      <w:pPr>
        <w:spacing w:before="120" w:after="120" w:line="360" w:lineRule="auto"/>
        <w:ind w:left="284" w:firstLine="720"/>
        <w:jc w:val="both"/>
        <w:rPr>
          <w:rFonts w:ascii="Candara" w:hAnsi="Candara" w:cstheme="minorHAnsi"/>
          <w:sz w:val="24"/>
          <w:szCs w:val="24"/>
        </w:rPr>
      </w:pPr>
      <w:r w:rsidRPr="009B0A23">
        <w:rPr>
          <w:rFonts w:ascii="Candara" w:hAnsi="Candara" w:cstheme="minorHAnsi"/>
          <w:sz w:val="24"/>
          <w:szCs w:val="24"/>
        </w:rPr>
        <w:t>Κεντρικές διαδικτυακές εκδηλώσεις</w:t>
      </w:r>
      <w:r w:rsidR="004505B0" w:rsidRPr="009B0A23">
        <w:rPr>
          <w:rFonts w:ascii="Candara" w:hAnsi="Candara" w:cstheme="minorHAnsi"/>
          <w:sz w:val="24"/>
          <w:szCs w:val="24"/>
        </w:rPr>
        <w:t>,</w:t>
      </w:r>
      <w:r w:rsidRPr="009B0A23">
        <w:rPr>
          <w:rFonts w:ascii="Candara" w:hAnsi="Candara" w:cstheme="minorHAnsi"/>
          <w:sz w:val="24"/>
          <w:szCs w:val="24"/>
        </w:rPr>
        <w:t xml:space="preserve"> με τη συμμετοχή της πανεπιστημιακής κοινότητας, από τη χώρα μας και διεθνώς.</w:t>
      </w:r>
    </w:p>
    <w:p w:rsidR="005468E4" w:rsidRPr="009B0A23" w:rsidRDefault="005468E4" w:rsidP="009B0A23">
      <w:pPr>
        <w:spacing w:before="120" w:after="120" w:line="360" w:lineRule="auto"/>
        <w:ind w:left="284" w:firstLine="720"/>
        <w:jc w:val="both"/>
        <w:rPr>
          <w:rFonts w:ascii="Candara" w:hAnsi="Candara" w:cstheme="minorHAnsi"/>
          <w:sz w:val="24"/>
          <w:szCs w:val="24"/>
        </w:rPr>
      </w:pPr>
      <w:r w:rsidRPr="009B0A23">
        <w:rPr>
          <w:rFonts w:ascii="Candara" w:hAnsi="Candara" w:cstheme="minorHAnsi"/>
          <w:sz w:val="24"/>
          <w:szCs w:val="24"/>
        </w:rPr>
        <w:t>Ερευνητικά ερωτηματολόγια</w:t>
      </w:r>
      <w:r w:rsidR="004505B0" w:rsidRPr="009B0A23">
        <w:rPr>
          <w:rFonts w:ascii="Candara" w:hAnsi="Candara" w:cstheme="minorHAnsi"/>
          <w:sz w:val="24"/>
          <w:szCs w:val="24"/>
        </w:rPr>
        <w:t xml:space="preserve"> (τα οποία είχαν σταλεί και πέρυσι), τα οποία εμπλουτίζουμε με τη μαζική συμμετοχή μας, ώστε να αποτυπωθεί η σημερινή πραγματικότητα, οι απόψεις των εκπαιδευτικών και να τεκμηριωθούν τα αιτήματα του εκπαιδευτικού κινήματος.</w:t>
      </w:r>
      <w:r w:rsidR="0039121E" w:rsidRPr="009B0A23">
        <w:rPr>
          <w:rFonts w:ascii="Candara" w:hAnsi="Candara" w:cstheme="minorHAnsi"/>
          <w:sz w:val="24"/>
          <w:szCs w:val="24"/>
        </w:rPr>
        <w:t xml:space="preserve"> Τα ερωτηματολόγια θα σταλούν εκ νέου τις επόμενες ημέρες, αναλυτικά και κατά θεματική.</w:t>
      </w:r>
    </w:p>
    <w:p w:rsidR="004505B0" w:rsidRPr="009B0A23" w:rsidRDefault="004505B0" w:rsidP="009B0A23">
      <w:pPr>
        <w:spacing w:before="120" w:after="120" w:line="360" w:lineRule="auto"/>
        <w:ind w:left="284" w:firstLine="720"/>
        <w:jc w:val="both"/>
        <w:rPr>
          <w:rFonts w:ascii="Candara" w:hAnsi="Candara" w:cstheme="minorHAnsi"/>
          <w:sz w:val="24"/>
          <w:szCs w:val="24"/>
        </w:rPr>
      </w:pPr>
      <w:r w:rsidRPr="009B0A23">
        <w:rPr>
          <w:rFonts w:ascii="Candara" w:hAnsi="Candara" w:cstheme="minorHAnsi"/>
          <w:sz w:val="24"/>
          <w:szCs w:val="24"/>
        </w:rPr>
        <w:t>Ηλεκτρονικές εκδόσεις όλων των δράσεων.</w:t>
      </w:r>
    </w:p>
    <w:p w:rsidR="004505B0" w:rsidRPr="009B0A23" w:rsidRDefault="004505B0" w:rsidP="009B0A23">
      <w:pPr>
        <w:spacing w:before="120" w:after="120" w:line="360" w:lineRule="auto"/>
        <w:ind w:left="284" w:firstLine="720"/>
        <w:jc w:val="both"/>
        <w:rPr>
          <w:rFonts w:ascii="Candara" w:hAnsi="Candara" w:cstheme="minorHAnsi"/>
          <w:sz w:val="24"/>
          <w:szCs w:val="24"/>
        </w:rPr>
      </w:pPr>
      <w:r w:rsidRPr="009B0A23">
        <w:rPr>
          <w:rFonts w:ascii="Candara" w:hAnsi="Candara" w:cstheme="minorHAnsi"/>
          <w:sz w:val="24"/>
          <w:szCs w:val="24"/>
        </w:rPr>
        <w:t>Διαμόρφωση σχετικής ιστοσελίδας όπου θα αναρτώνται όλες οι δράσεις.</w:t>
      </w:r>
    </w:p>
    <w:p w:rsidR="004505B0" w:rsidRPr="009B0A23" w:rsidRDefault="004505B0" w:rsidP="009B0A23">
      <w:pPr>
        <w:spacing w:before="120" w:after="120" w:line="360" w:lineRule="auto"/>
        <w:ind w:left="284" w:firstLine="720"/>
        <w:jc w:val="both"/>
        <w:rPr>
          <w:rFonts w:ascii="Candara" w:hAnsi="Candara" w:cstheme="minorHAnsi"/>
          <w:sz w:val="24"/>
          <w:szCs w:val="24"/>
        </w:rPr>
      </w:pPr>
      <w:r w:rsidRPr="009B0A23">
        <w:rPr>
          <w:rFonts w:ascii="Candara" w:hAnsi="Candara" w:cstheme="minorHAnsi"/>
          <w:sz w:val="24"/>
          <w:szCs w:val="24"/>
        </w:rPr>
        <w:t>Συναντήσεις με φορείς, στα πλαίσια διαμόρφωσης ενός μετώπου για την υπεράσπιση της Δημόσιας Παιδείας.</w:t>
      </w:r>
    </w:p>
    <w:p w:rsidR="0039121E" w:rsidRPr="009B0A23" w:rsidRDefault="004505B0" w:rsidP="009B0A23">
      <w:pPr>
        <w:spacing w:before="120" w:after="120" w:line="360" w:lineRule="auto"/>
        <w:ind w:left="284" w:firstLine="720"/>
        <w:jc w:val="both"/>
        <w:rPr>
          <w:rFonts w:ascii="Candara" w:hAnsi="Candara" w:cstheme="minorHAnsi"/>
          <w:sz w:val="24"/>
          <w:szCs w:val="24"/>
        </w:rPr>
      </w:pPr>
      <w:r w:rsidRPr="009B0A23">
        <w:rPr>
          <w:rFonts w:ascii="Candara" w:hAnsi="Candara" w:cstheme="minorHAnsi"/>
          <w:sz w:val="24"/>
          <w:szCs w:val="24"/>
        </w:rPr>
        <w:t>Τονίζουμε την ανάγκη μαζικής συμμετοχής στις δράσεις που σχεδιάζονται (εκδηλώσεις, ερευνητικά ερωτηματολόγια)</w:t>
      </w:r>
      <w:r w:rsidR="0039121E" w:rsidRPr="009B0A23">
        <w:rPr>
          <w:rFonts w:ascii="Candara" w:hAnsi="Candara" w:cstheme="minorHAnsi"/>
          <w:sz w:val="24"/>
          <w:szCs w:val="24"/>
        </w:rPr>
        <w:t>.</w:t>
      </w:r>
    </w:p>
    <w:p w:rsidR="006848D8" w:rsidRPr="009B0A23" w:rsidRDefault="00BB18D3" w:rsidP="009B0A23">
      <w:pPr>
        <w:spacing w:before="120" w:after="120" w:line="360" w:lineRule="auto"/>
        <w:ind w:left="284" w:firstLine="720"/>
        <w:jc w:val="both"/>
        <w:rPr>
          <w:rFonts w:ascii="Candara" w:hAnsi="Candara" w:cstheme="minorHAnsi"/>
          <w:sz w:val="24"/>
          <w:szCs w:val="24"/>
        </w:rPr>
      </w:pPr>
      <w:r w:rsidRPr="009B0A23">
        <w:rPr>
          <w:rFonts w:ascii="Candara" w:hAnsi="Candara" w:cstheme="minorHAnsi"/>
          <w:sz w:val="24"/>
          <w:szCs w:val="24"/>
        </w:rPr>
        <w:t xml:space="preserve">Τα νέα ενιαία κείμενα, τα οποία στέλνουμε στους Συλλόγους Εκπαιδευτικών Π.Ε. και στα σχολεία βρίσκονται στην ίδια αντίληψη που κινούμαστε μέχρι τώρα. Είναι κεντρικά κείμενα, </w:t>
      </w:r>
      <w:r w:rsidR="00E93E04" w:rsidRPr="009B0A23">
        <w:rPr>
          <w:rFonts w:ascii="Candara" w:hAnsi="Candara" w:cstheme="minorHAnsi"/>
          <w:sz w:val="24"/>
          <w:szCs w:val="24"/>
        </w:rPr>
        <w:t>αναιρούν</w:t>
      </w:r>
      <w:r w:rsidRPr="009B0A23">
        <w:rPr>
          <w:rFonts w:ascii="Candara" w:hAnsi="Candara" w:cstheme="minorHAnsi"/>
          <w:sz w:val="24"/>
          <w:szCs w:val="24"/>
        </w:rPr>
        <w:t xml:space="preserve"> τη διαφοροποίηση των σχολικών μονάδων, αποτελούν ενιαία συλλογική έκφραση για όλα τα σχολεία και τους εκπαιδευτικούς, καταγράφουν αιτήματα</w:t>
      </w:r>
      <w:r w:rsidR="00066E08" w:rsidRPr="009B0A23">
        <w:rPr>
          <w:rFonts w:ascii="Candara" w:hAnsi="Candara" w:cstheme="minorHAnsi"/>
          <w:sz w:val="24"/>
          <w:szCs w:val="24"/>
        </w:rPr>
        <w:t xml:space="preserve"> </w:t>
      </w:r>
      <w:r w:rsidRPr="009B0A23">
        <w:rPr>
          <w:rFonts w:ascii="Candara" w:hAnsi="Candara" w:cstheme="minorHAnsi"/>
          <w:sz w:val="24"/>
          <w:szCs w:val="24"/>
        </w:rPr>
        <w:t>του κλάδου, καταγγέλλουν τις ευθύνες της εφαρμοζόμε</w:t>
      </w:r>
      <w:r w:rsidR="009F3356" w:rsidRPr="009B0A23">
        <w:rPr>
          <w:rFonts w:ascii="Candara" w:hAnsi="Candara" w:cstheme="minorHAnsi"/>
          <w:sz w:val="24"/>
          <w:szCs w:val="24"/>
        </w:rPr>
        <w:t xml:space="preserve">νης </w:t>
      </w:r>
      <w:proofErr w:type="spellStart"/>
      <w:r w:rsidR="009F3356" w:rsidRPr="009B0A23">
        <w:rPr>
          <w:rFonts w:ascii="Candara" w:hAnsi="Candara" w:cstheme="minorHAnsi"/>
          <w:sz w:val="24"/>
          <w:szCs w:val="24"/>
        </w:rPr>
        <w:t>αντιεκπαιδευτικής</w:t>
      </w:r>
      <w:proofErr w:type="spellEnd"/>
      <w:r w:rsidR="009F3356" w:rsidRPr="009B0A23">
        <w:rPr>
          <w:rFonts w:ascii="Candara" w:hAnsi="Candara" w:cstheme="minorHAnsi"/>
          <w:sz w:val="24"/>
          <w:szCs w:val="24"/>
        </w:rPr>
        <w:t xml:space="preserve"> πολιτικής.</w:t>
      </w:r>
      <w:r w:rsidRPr="009B0A23">
        <w:rPr>
          <w:rFonts w:ascii="Candara" w:hAnsi="Candara" w:cstheme="minorHAnsi"/>
          <w:sz w:val="24"/>
          <w:szCs w:val="24"/>
        </w:rPr>
        <w:t xml:space="preserve"> </w:t>
      </w:r>
    </w:p>
    <w:p w:rsidR="00E93E04" w:rsidRPr="009B0A23" w:rsidRDefault="00E93E04" w:rsidP="009B0A23">
      <w:pPr>
        <w:spacing w:before="120" w:after="120" w:line="360" w:lineRule="auto"/>
        <w:ind w:left="284" w:firstLine="720"/>
        <w:jc w:val="both"/>
        <w:rPr>
          <w:rFonts w:ascii="Candara" w:hAnsi="Candara" w:cstheme="minorHAnsi"/>
          <w:sz w:val="24"/>
          <w:szCs w:val="24"/>
        </w:rPr>
      </w:pPr>
      <w:r w:rsidRPr="009B0A23">
        <w:rPr>
          <w:rFonts w:ascii="Candara" w:hAnsi="Candara" w:cstheme="minorHAnsi"/>
          <w:sz w:val="24"/>
          <w:szCs w:val="24"/>
        </w:rPr>
        <w:t>Η πλούσια δουλειά κάθε συλλόγου διδασκόντων για τους μαθητές του, όπως κάνουμε όλα τα χρόνια, συνεχίζεται κανονικά. Η ενιαία στάση των σχολείων αφορά στη σχέση μας με τη διοίκηση και στην αντίστασή μας στην προσπάθεια επιβολής της αξιολόγησης.</w:t>
      </w:r>
    </w:p>
    <w:p w:rsidR="006848D8" w:rsidRPr="009B0A23" w:rsidRDefault="00E93E04" w:rsidP="009B0A23">
      <w:pPr>
        <w:spacing w:before="120" w:after="120" w:line="360" w:lineRule="auto"/>
        <w:ind w:left="284" w:firstLine="720"/>
        <w:jc w:val="both"/>
        <w:rPr>
          <w:rFonts w:ascii="Candara" w:hAnsi="Candara" w:cstheme="minorHAnsi"/>
          <w:sz w:val="24"/>
          <w:szCs w:val="24"/>
        </w:rPr>
      </w:pPr>
      <w:r w:rsidRPr="009B0A23">
        <w:rPr>
          <w:rFonts w:ascii="Candara" w:hAnsi="Candara" w:cstheme="minorHAnsi"/>
          <w:sz w:val="24"/>
          <w:szCs w:val="24"/>
        </w:rPr>
        <w:t>Στις συνεδριάσεις των Συλλόγων Διδασκόντων που πραγματοποιήθηκαν το προηγούμενο διάστημα</w:t>
      </w:r>
      <w:r w:rsidR="00537FE2" w:rsidRPr="009B0A23">
        <w:rPr>
          <w:rFonts w:ascii="Candara" w:hAnsi="Candara" w:cstheme="minorHAnsi"/>
          <w:sz w:val="24"/>
          <w:szCs w:val="24"/>
        </w:rPr>
        <w:t>,</w:t>
      </w:r>
      <w:r w:rsidRPr="009B0A23">
        <w:rPr>
          <w:rFonts w:ascii="Candara" w:hAnsi="Candara" w:cstheme="minorHAnsi"/>
          <w:sz w:val="24"/>
          <w:szCs w:val="24"/>
        </w:rPr>
        <w:t xml:space="preserve"> έχουν αποφασιστεί τα ενιαία κείμενα της Δ</w:t>
      </w:r>
      <w:r w:rsidR="004C6793">
        <w:rPr>
          <w:rFonts w:ascii="Candara" w:hAnsi="Candara" w:cstheme="minorHAnsi"/>
          <w:sz w:val="24"/>
          <w:szCs w:val="24"/>
        </w:rPr>
        <w:t>.</w:t>
      </w:r>
      <w:r w:rsidRPr="009B0A23">
        <w:rPr>
          <w:rFonts w:ascii="Candara" w:hAnsi="Candara" w:cstheme="minorHAnsi"/>
          <w:sz w:val="24"/>
          <w:szCs w:val="24"/>
        </w:rPr>
        <w:t>Ο</w:t>
      </w:r>
      <w:r w:rsidR="004C6793">
        <w:rPr>
          <w:rFonts w:ascii="Candara" w:hAnsi="Candara" w:cstheme="minorHAnsi"/>
          <w:sz w:val="24"/>
          <w:szCs w:val="24"/>
        </w:rPr>
        <w:t>.</w:t>
      </w:r>
      <w:r w:rsidRPr="009B0A23">
        <w:rPr>
          <w:rFonts w:ascii="Candara" w:hAnsi="Candara" w:cstheme="minorHAnsi"/>
          <w:sz w:val="24"/>
          <w:szCs w:val="24"/>
        </w:rPr>
        <w:t>Ε</w:t>
      </w:r>
      <w:r w:rsidR="004C6793">
        <w:rPr>
          <w:rFonts w:ascii="Candara" w:hAnsi="Candara" w:cstheme="minorHAnsi"/>
          <w:sz w:val="24"/>
          <w:szCs w:val="24"/>
        </w:rPr>
        <w:t>.</w:t>
      </w:r>
      <w:r w:rsidRPr="009B0A23">
        <w:rPr>
          <w:rFonts w:ascii="Candara" w:hAnsi="Candara" w:cstheme="minorHAnsi"/>
          <w:sz w:val="24"/>
          <w:szCs w:val="24"/>
        </w:rPr>
        <w:t xml:space="preserve"> και έχουν οριστεί Συντονιστές – Συντονίστριες </w:t>
      </w:r>
      <w:r w:rsidR="0089140F" w:rsidRPr="009B0A23">
        <w:rPr>
          <w:rFonts w:ascii="Candara" w:hAnsi="Candara" w:cstheme="minorHAnsi"/>
          <w:sz w:val="24"/>
          <w:szCs w:val="24"/>
        </w:rPr>
        <w:t>για τα σχέδια δράσης που πρότεινε η Ομοσπονδία. Οι ορισμένοι από τους Συλλόγους Διδασκόντων συντονιστές – συντονίστριες, μπαίνοντας με τους προσωπικούς τους κωδικούς, στην πλατφόρμα του συλλογικού προγραμματισμού, αναρτούν τα αντίστοιχα κείμενα και δράσεις που έστειλε η Δ</w:t>
      </w:r>
      <w:r w:rsidR="004C6793">
        <w:rPr>
          <w:rFonts w:ascii="Candara" w:hAnsi="Candara" w:cstheme="minorHAnsi"/>
          <w:sz w:val="24"/>
          <w:szCs w:val="24"/>
        </w:rPr>
        <w:t>.</w:t>
      </w:r>
      <w:r w:rsidR="0089140F" w:rsidRPr="009B0A23">
        <w:rPr>
          <w:rFonts w:ascii="Candara" w:hAnsi="Candara" w:cstheme="minorHAnsi"/>
          <w:sz w:val="24"/>
          <w:szCs w:val="24"/>
        </w:rPr>
        <w:t>Ο</w:t>
      </w:r>
      <w:r w:rsidR="004C6793">
        <w:rPr>
          <w:rFonts w:ascii="Candara" w:hAnsi="Candara" w:cstheme="minorHAnsi"/>
          <w:sz w:val="24"/>
          <w:szCs w:val="24"/>
        </w:rPr>
        <w:t>.</w:t>
      </w:r>
      <w:r w:rsidR="0089140F" w:rsidRPr="009B0A23">
        <w:rPr>
          <w:rFonts w:ascii="Candara" w:hAnsi="Candara" w:cstheme="minorHAnsi"/>
          <w:sz w:val="24"/>
          <w:szCs w:val="24"/>
        </w:rPr>
        <w:t>Ε</w:t>
      </w:r>
      <w:r w:rsidR="004C6793">
        <w:rPr>
          <w:rFonts w:ascii="Candara" w:hAnsi="Candara" w:cstheme="minorHAnsi"/>
          <w:sz w:val="24"/>
          <w:szCs w:val="24"/>
        </w:rPr>
        <w:t>.</w:t>
      </w:r>
      <w:r w:rsidR="0089140F" w:rsidRPr="009B0A23">
        <w:rPr>
          <w:rFonts w:ascii="Candara" w:hAnsi="Candara" w:cstheme="minorHAnsi"/>
          <w:sz w:val="24"/>
          <w:szCs w:val="24"/>
        </w:rPr>
        <w:t xml:space="preserve"> στις αντίστοιχες πέντε ενότητες της πλατφόρμας.</w:t>
      </w:r>
      <w:r w:rsidR="00537FE2" w:rsidRPr="009B0A23">
        <w:rPr>
          <w:rFonts w:ascii="Candara" w:hAnsi="Candara" w:cstheme="minorHAnsi"/>
          <w:sz w:val="24"/>
          <w:szCs w:val="24"/>
        </w:rPr>
        <w:t xml:space="preserve"> Καταθέτουμε τα κείμενα της Ομοσπονδίας χωρίς καμιά διαφοροποίηση, εξειδίκευση, συμπλήρωση.</w:t>
      </w:r>
    </w:p>
    <w:p w:rsidR="00066E08" w:rsidRPr="009B0A23" w:rsidRDefault="00537FE2" w:rsidP="009B0A23">
      <w:pPr>
        <w:spacing w:before="120" w:after="120" w:line="360" w:lineRule="auto"/>
        <w:ind w:left="284" w:firstLine="720"/>
        <w:jc w:val="both"/>
        <w:rPr>
          <w:rFonts w:ascii="Candara" w:hAnsi="Candara" w:cstheme="minorHAnsi"/>
          <w:sz w:val="24"/>
          <w:szCs w:val="24"/>
        </w:rPr>
      </w:pPr>
      <w:r w:rsidRPr="009B0A23">
        <w:rPr>
          <w:rFonts w:ascii="Candara" w:hAnsi="Candara" w:cstheme="minorHAnsi"/>
          <w:sz w:val="24"/>
          <w:szCs w:val="24"/>
        </w:rPr>
        <w:t>Απέναντι στις αποτυχημένες προσπάθειες εκφοβισμού, τα απειλητικά έγραφα και τις έκνομες οδηγίες  από την πολιτική ηγεσία του Υ</w:t>
      </w:r>
      <w:r w:rsidR="004C6793">
        <w:rPr>
          <w:rFonts w:ascii="Candara" w:hAnsi="Candara" w:cstheme="minorHAnsi"/>
          <w:sz w:val="24"/>
          <w:szCs w:val="24"/>
        </w:rPr>
        <w:t>.</w:t>
      </w:r>
      <w:r w:rsidRPr="009B0A23">
        <w:rPr>
          <w:rFonts w:ascii="Candara" w:hAnsi="Candara" w:cstheme="minorHAnsi"/>
          <w:sz w:val="24"/>
          <w:szCs w:val="24"/>
        </w:rPr>
        <w:t>ΠΑΙ</w:t>
      </w:r>
      <w:r w:rsidR="004C6793">
        <w:rPr>
          <w:rFonts w:ascii="Candara" w:hAnsi="Candara" w:cstheme="minorHAnsi"/>
          <w:sz w:val="24"/>
          <w:szCs w:val="24"/>
        </w:rPr>
        <w:t>.</w:t>
      </w:r>
      <w:r w:rsidRPr="009B0A23">
        <w:rPr>
          <w:rFonts w:ascii="Candara" w:hAnsi="Candara" w:cstheme="minorHAnsi"/>
          <w:sz w:val="24"/>
          <w:szCs w:val="24"/>
        </w:rPr>
        <w:t>Θ</w:t>
      </w:r>
      <w:r w:rsidR="004C6793">
        <w:rPr>
          <w:rFonts w:ascii="Candara" w:hAnsi="Candara" w:cstheme="minorHAnsi"/>
          <w:sz w:val="24"/>
          <w:szCs w:val="24"/>
        </w:rPr>
        <w:t>.</w:t>
      </w:r>
      <w:r w:rsidRPr="009B0A23">
        <w:rPr>
          <w:rFonts w:ascii="Candara" w:hAnsi="Candara" w:cstheme="minorHAnsi"/>
          <w:sz w:val="24"/>
          <w:szCs w:val="24"/>
        </w:rPr>
        <w:t xml:space="preserve">, απαντούμε με τη συλλογική και </w:t>
      </w:r>
      <w:r w:rsidRPr="009B0A23">
        <w:rPr>
          <w:rFonts w:ascii="Candara" w:hAnsi="Candara" w:cstheme="minorHAnsi"/>
          <w:sz w:val="24"/>
          <w:szCs w:val="24"/>
        </w:rPr>
        <w:lastRenderedPageBreak/>
        <w:t xml:space="preserve">αποφασιστική μας στάση δηλώνοντας ξεκάθαρα ότι ο κλάδος δεν θα υπακούσει στη βία, στην ποινικοποίηση των αγώνων, στην κατάργηση των μορφωτικών δικαιωμάτων των μαθητών μας. </w:t>
      </w:r>
    </w:p>
    <w:p w:rsidR="00537FE2" w:rsidRDefault="00537FE2" w:rsidP="009B0A23">
      <w:pPr>
        <w:spacing w:before="120" w:after="120" w:line="360" w:lineRule="auto"/>
        <w:ind w:left="284" w:firstLine="720"/>
        <w:jc w:val="both"/>
        <w:rPr>
          <w:rFonts w:ascii="Candara" w:hAnsi="Candara" w:cstheme="minorHAnsi"/>
          <w:sz w:val="24"/>
          <w:szCs w:val="24"/>
        </w:rPr>
      </w:pPr>
      <w:r w:rsidRPr="009B0A23">
        <w:rPr>
          <w:rFonts w:ascii="Candara" w:hAnsi="Candara" w:cstheme="minorHAnsi"/>
          <w:sz w:val="24"/>
          <w:szCs w:val="24"/>
        </w:rPr>
        <w:t>Ενωμένοι/ες θα υπηρετήσουμε το δημόσιο Σχολείο και τον παιδαγωγικό μας ρόλο.</w:t>
      </w:r>
    </w:p>
    <w:p w:rsidR="00B90DA1" w:rsidRDefault="00B90DA1" w:rsidP="009B0A23">
      <w:pPr>
        <w:spacing w:before="120" w:after="120" w:line="360" w:lineRule="auto"/>
        <w:ind w:left="284" w:firstLine="720"/>
        <w:jc w:val="both"/>
        <w:rPr>
          <w:rFonts w:ascii="Candara" w:hAnsi="Candara" w:cstheme="minorHAnsi"/>
          <w:sz w:val="24"/>
          <w:szCs w:val="24"/>
        </w:rPr>
      </w:pPr>
    </w:p>
    <w:p w:rsidR="00B90DA1" w:rsidRPr="009B0A23" w:rsidRDefault="00B90DA1" w:rsidP="00B90DA1">
      <w:pPr>
        <w:spacing w:before="120" w:after="120" w:line="360" w:lineRule="auto"/>
        <w:jc w:val="center"/>
        <w:rPr>
          <w:rFonts w:ascii="Candara" w:hAnsi="Candara" w:cstheme="minorHAnsi"/>
          <w:sz w:val="24"/>
          <w:szCs w:val="24"/>
        </w:rPr>
      </w:pPr>
      <w:r w:rsidRPr="00B90DA1">
        <w:rPr>
          <w:rFonts w:ascii="Candara" w:hAnsi="Candara" w:cstheme="minorHAnsi"/>
          <w:sz w:val="24"/>
          <w:szCs w:val="24"/>
        </w:rPr>
        <w:drawing>
          <wp:inline distT="0" distB="0" distL="0" distR="0">
            <wp:extent cx="5276215" cy="2014855"/>
            <wp:effectExtent l="19050" t="0" r="635" b="0"/>
            <wp:docPr id="2" name="Εικόνα 1" descr="C:\Users\doe11\Desktop\DOE YPOGRAFES 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e11\Desktop\DOE YPOGRAFES 20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215" cy="2014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90DA1" w:rsidRPr="009B0A23" w:rsidSect="0039121E"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54126"/>
    <w:rsid w:val="00066E08"/>
    <w:rsid w:val="0039121E"/>
    <w:rsid w:val="00391E77"/>
    <w:rsid w:val="003C274C"/>
    <w:rsid w:val="0041391A"/>
    <w:rsid w:val="004505B0"/>
    <w:rsid w:val="00454126"/>
    <w:rsid w:val="004C6793"/>
    <w:rsid w:val="004E6E69"/>
    <w:rsid w:val="00537FE2"/>
    <w:rsid w:val="005468E4"/>
    <w:rsid w:val="006848D8"/>
    <w:rsid w:val="006A7A11"/>
    <w:rsid w:val="0075761C"/>
    <w:rsid w:val="007F09C1"/>
    <w:rsid w:val="00874A3D"/>
    <w:rsid w:val="008755A2"/>
    <w:rsid w:val="0089140F"/>
    <w:rsid w:val="00941308"/>
    <w:rsid w:val="009B0A23"/>
    <w:rsid w:val="009F3356"/>
    <w:rsid w:val="00B90DA1"/>
    <w:rsid w:val="00BB18D3"/>
    <w:rsid w:val="00C670EC"/>
    <w:rsid w:val="00D44D63"/>
    <w:rsid w:val="00E93E04"/>
    <w:rsid w:val="00EC1B36"/>
    <w:rsid w:val="00F32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rsid w:val="00B90DA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styleId="a3">
    <w:name w:val="Balloon Text"/>
    <w:basedOn w:val="a"/>
    <w:link w:val="Char"/>
    <w:uiPriority w:val="99"/>
    <w:semiHidden/>
    <w:unhideWhenUsed/>
    <w:rsid w:val="00B90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90D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0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652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ΠΑΡΕΜΒΑΣΕΙΣ</dc:creator>
  <cp:keywords/>
  <dc:description/>
  <cp:lastModifiedBy>doe11</cp:lastModifiedBy>
  <cp:revision>3</cp:revision>
  <dcterms:created xsi:type="dcterms:W3CDTF">2022-12-04T18:33:00Z</dcterms:created>
  <dcterms:modified xsi:type="dcterms:W3CDTF">2022-12-04T18:36:00Z</dcterms:modified>
</cp:coreProperties>
</file>