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150" w:rsidRDefault="00E33150" w:rsidP="00E33150">
      <w:pPr>
        <w:pStyle w:val="Web"/>
        <w:spacing w:before="0" w:beforeAutospacing="0" w:after="0" w:afterAutospacing="0" w:line="360" w:lineRule="auto"/>
        <w:jc w:val="center"/>
      </w:pPr>
      <w:r>
        <w:rPr>
          <w:noProof/>
          <w:lang w:val="el-GR" w:eastAsia="el-GR"/>
        </w:rPr>
        <w:drawing>
          <wp:inline distT="0" distB="0" distL="0" distR="0">
            <wp:extent cx="5276850" cy="1657350"/>
            <wp:effectExtent l="19050" t="0" r="0" b="0"/>
            <wp:docPr id="1" name="Εικόνα 1" descr="DOE 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E firma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40"/>
        <w:tblW w:w="0" w:type="auto"/>
        <w:tblLook w:val="0000" w:firstRow="0" w:lastRow="0" w:firstColumn="0" w:lastColumn="0" w:noHBand="0" w:noVBand="0"/>
      </w:tblPr>
      <w:tblGrid>
        <w:gridCol w:w="4260"/>
        <w:gridCol w:w="4268"/>
      </w:tblGrid>
      <w:tr w:rsidR="00E33150" w:rsidRPr="006F2CF5" w:rsidTr="00DB208C">
        <w:tc>
          <w:tcPr>
            <w:tcW w:w="4260" w:type="dxa"/>
          </w:tcPr>
          <w:p w:rsidR="00E33150" w:rsidRPr="00D14803" w:rsidRDefault="00E33150" w:rsidP="00E33150">
            <w:pPr>
              <w:pStyle w:val="Web"/>
              <w:tabs>
                <w:tab w:val="left" w:pos="1475"/>
              </w:tabs>
              <w:spacing w:before="0" w:beforeAutospacing="0" w:after="0" w:afterAutospacing="0" w:line="276" w:lineRule="auto"/>
              <w:jc w:val="both"/>
              <w:rPr>
                <w:rFonts w:ascii="Candara" w:hAnsi="Candara" w:cs="Times New Roman"/>
                <w:lang w:val="en-US"/>
              </w:rPr>
            </w:pPr>
            <w:r>
              <w:rPr>
                <w:rFonts w:ascii="Candara" w:hAnsi="Candara" w:cs="Times New Roman"/>
                <w:lang w:val="el-GR"/>
              </w:rPr>
              <w:t xml:space="preserve">Αρ. Πρωτ. </w:t>
            </w:r>
            <w:r>
              <w:rPr>
                <w:rFonts w:ascii="Candara" w:hAnsi="Candara" w:cs="Times New Roman"/>
                <w:lang w:val="en-US"/>
              </w:rPr>
              <w:t>2269</w:t>
            </w:r>
          </w:p>
        </w:tc>
        <w:tc>
          <w:tcPr>
            <w:tcW w:w="4268" w:type="dxa"/>
          </w:tcPr>
          <w:p w:rsidR="00E33150" w:rsidRPr="00EB5103" w:rsidRDefault="00E33150" w:rsidP="00E33150">
            <w:pPr>
              <w:shd w:val="clear" w:color="auto" w:fill="FFFFFF"/>
              <w:spacing w:after="0" w:line="276" w:lineRule="auto"/>
              <w:jc w:val="both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>Αθήνα</w:t>
            </w:r>
            <w:r>
              <w:rPr>
                <w:rFonts w:ascii="Candara" w:hAnsi="Candara"/>
              </w:rPr>
              <w:t xml:space="preserve"> </w:t>
            </w:r>
            <w:r w:rsidRPr="00380E36">
              <w:rPr>
                <w:rFonts w:ascii="Candara" w:hAnsi="Candara"/>
              </w:rPr>
              <w:t>11</w:t>
            </w:r>
            <w:r>
              <w:rPr>
                <w:rFonts w:ascii="Candara" w:hAnsi="Candara"/>
              </w:rPr>
              <w:t>/</w:t>
            </w:r>
            <w:r w:rsidRPr="00380E36">
              <w:rPr>
                <w:rFonts w:ascii="Candara" w:hAnsi="Candara"/>
              </w:rPr>
              <w:t>4</w:t>
            </w:r>
            <w:r>
              <w:rPr>
                <w:rFonts w:ascii="Candara" w:hAnsi="Candara"/>
              </w:rPr>
              <w:t>/2022</w:t>
            </w:r>
          </w:p>
          <w:p w:rsidR="00E33150" w:rsidRDefault="00E33150" w:rsidP="00E33150">
            <w:pPr>
              <w:shd w:val="clear" w:color="auto" w:fill="FFFFFF"/>
              <w:spacing w:after="0" w:line="276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Προς</w:t>
            </w:r>
          </w:p>
          <w:p w:rsidR="00E33150" w:rsidRPr="00052151" w:rsidRDefault="00E33150" w:rsidP="00E33150">
            <w:pPr>
              <w:shd w:val="clear" w:color="auto" w:fill="FFFFFF"/>
              <w:spacing w:after="0" w:line="276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Τους Συλλόγους Εκπαιδευτικών Π.Ε.</w:t>
            </w:r>
          </w:p>
          <w:p w:rsidR="00E33150" w:rsidRPr="006F2CF5" w:rsidRDefault="00E33150" w:rsidP="00E33150">
            <w:pPr>
              <w:shd w:val="clear" w:color="auto" w:fill="FFFFFF"/>
              <w:spacing w:after="0" w:line="276" w:lineRule="auto"/>
              <w:jc w:val="both"/>
              <w:rPr>
                <w:rFonts w:ascii="Candara" w:hAnsi="Candara"/>
              </w:rPr>
            </w:pPr>
          </w:p>
        </w:tc>
      </w:tr>
    </w:tbl>
    <w:p w:rsidR="00E33150" w:rsidRPr="00E33150" w:rsidRDefault="00E33150" w:rsidP="00E33150">
      <w:pPr>
        <w:spacing w:after="0" w:line="276" w:lineRule="auto"/>
        <w:jc w:val="both"/>
        <w:rPr>
          <w:rFonts w:ascii="Candara" w:hAnsi="Candara"/>
          <w:b/>
          <w:sz w:val="24"/>
          <w:szCs w:val="24"/>
        </w:rPr>
      </w:pPr>
    </w:p>
    <w:p w:rsidR="00E33150" w:rsidRPr="00380E36" w:rsidRDefault="00E33150" w:rsidP="00E33150">
      <w:pPr>
        <w:spacing w:after="0" w:line="276" w:lineRule="auto"/>
        <w:jc w:val="both"/>
        <w:rPr>
          <w:rFonts w:ascii="Candara" w:hAnsi="Candara"/>
          <w:b/>
          <w:sz w:val="24"/>
          <w:szCs w:val="24"/>
        </w:rPr>
      </w:pPr>
    </w:p>
    <w:p w:rsidR="00E33150" w:rsidRPr="00380E36" w:rsidRDefault="00E33150" w:rsidP="00E33150">
      <w:pPr>
        <w:spacing w:after="0" w:line="276" w:lineRule="auto"/>
        <w:jc w:val="both"/>
        <w:rPr>
          <w:rFonts w:ascii="Candara" w:hAnsi="Candara"/>
          <w:b/>
          <w:sz w:val="24"/>
          <w:szCs w:val="24"/>
        </w:rPr>
      </w:pPr>
    </w:p>
    <w:p w:rsidR="00E33150" w:rsidRPr="00380E36" w:rsidRDefault="00E33150" w:rsidP="00E33150">
      <w:pPr>
        <w:spacing w:after="0" w:line="276" w:lineRule="auto"/>
        <w:jc w:val="both"/>
        <w:rPr>
          <w:rFonts w:ascii="Candara" w:hAnsi="Candara"/>
          <w:b/>
          <w:sz w:val="24"/>
          <w:szCs w:val="24"/>
        </w:rPr>
      </w:pPr>
    </w:p>
    <w:p w:rsidR="00E33150" w:rsidRPr="00380E36" w:rsidRDefault="00E33150" w:rsidP="00E33150">
      <w:pPr>
        <w:spacing w:after="0" w:line="276" w:lineRule="auto"/>
        <w:jc w:val="both"/>
        <w:rPr>
          <w:rFonts w:ascii="Candara" w:hAnsi="Candara"/>
          <w:b/>
          <w:sz w:val="24"/>
          <w:szCs w:val="24"/>
        </w:rPr>
      </w:pPr>
    </w:p>
    <w:p w:rsidR="006103B1" w:rsidRDefault="006103B1" w:rsidP="00E33150">
      <w:pPr>
        <w:spacing w:after="0" w:line="276" w:lineRule="auto"/>
        <w:jc w:val="both"/>
        <w:rPr>
          <w:rFonts w:ascii="Candara" w:hAnsi="Candara"/>
          <w:b/>
          <w:sz w:val="24"/>
          <w:szCs w:val="24"/>
        </w:rPr>
      </w:pPr>
      <w:r w:rsidRPr="006103B1">
        <w:rPr>
          <w:rFonts w:ascii="Candara" w:hAnsi="Candara"/>
          <w:b/>
          <w:sz w:val="24"/>
          <w:szCs w:val="24"/>
        </w:rPr>
        <w:t>Θέμα: Κινητοποίηση για μείωση του χρόνου της υποχρεωτικής παραμονής των νεοδιόριστων εκπαιδευτικών στην οργανική θέση</w:t>
      </w:r>
    </w:p>
    <w:p w:rsidR="00E33150" w:rsidRPr="00380E36" w:rsidRDefault="00E33150" w:rsidP="00E33150">
      <w:pPr>
        <w:spacing w:after="0" w:line="276" w:lineRule="auto"/>
        <w:jc w:val="both"/>
        <w:rPr>
          <w:rFonts w:ascii="Candara" w:hAnsi="Candara"/>
          <w:b/>
          <w:sz w:val="24"/>
          <w:szCs w:val="24"/>
        </w:rPr>
      </w:pPr>
    </w:p>
    <w:p w:rsidR="00CE5D1E" w:rsidRDefault="006103B1" w:rsidP="00E33150">
      <w:pPr>
        <w:spacing w:after="0" w:line="276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ab/>
      </w:r>
      <w:r w:rsidR="00BF1996">
        <w:rPr>
          <w:rFonts w:ascii="Candara" w:hAnsi="Candara"/>
          <w:sz w:val="24"/>
          <w:szCs w:val="24"/>
        </w:rPr>
        <w:t xml:space="preserve">Το Δ.Σ. της Δ.Ο.Ε. με την </w:t>
      </w:r>
      <w:proofErr w:type="spellStart"/>
      <w:r w:rsidR="00BF1996">
        <w:rPr>
          <w:rFonts w:ascii="Candara" w:hAnsi="Candara"/>
          <w:sz w:val="24"/>
          <w:szCs w:val="24"/>
        </w:rPr>
        <w:t>α.π.</w:t>
      </w:r>
      <w:proofErr w:type="spellEnd"/>
      <w:r w:rsidR="00BF1996">
        <w:rPr>
          <w:rFonts w:ascii="Candara" w:hAnsi="Candara"/>
          <w:sz w:val="24"/>
          <w:szCs w:val="24"/>
        </w:rPr>
        <w:t xml:space="preserve"> 1975/4-11-2021 απόφασή του, εξέφρασε τη </w:t>
      </w:r>
      <w:r w:rsidR="00BF1996" w:rsidRPr="00CE5D1E">
        <w:rPr>
          <w:rFonts w:ascii="Candara" w:hAnsi="Candara"/>
          <w:b/>
          <w:sz w:val="24"/>
          <w:szCs w:val="24"/>
        </w:rPr>
        <w:t xml:space="preserve">στήριξή του στο αίτημα </w:t>
      </w:r>
      <w:r w:rsidR="00CD0547" w:rsidRPr="00CE5D1E">
        <w:rPr>
          <w:rFonts w:ascii="Candara" w:hAnsi="Candara"/>
          <w:b/>
          <w:sz w:val="24"/>
          <w:szCs w:val="24"/>
        </w:rPr>
        <w:t xml:space="preserve">των νεοδιόριστων εκπαιδευτικών </w:t>
      </w:r>
      <w:r w:rsidR="00BF1996" w:rsidRPr="00CE5D1E">
        <w:rPr>
          <w:rFonts w:ascii="Candara" w:hAnsi="Candara"/>
          <w:b/>
          <w:sz w:val="24"/>
          <w:szCs w:val="24"/>
        </w:rPr>
        <w:t xml:space="preserve">για τη μείωση του απαιτούμενου χρόνου υποχρεωτικής παραμονής </w:t>
      </w:r>
      <w:r w:rsidR="00CE5D1E" w:rsidRPr="00CE5D1E">
        <w:rPr>
          <w:rFonts w:ascii="Candara" w:hAnsi="Candara"/>
          <w:b/>
          <w:sz w:val="24"/>
          <w:szCs w:val="24"/>
        </w:rPr>
        <w:t xml:space="preserve">τους </w:t>
      </w:r>
      <w:r w:rsidR="00BF1996" w:rsidRPr="00CE5D1E">
        <w:rPr>
          <w:rFonts w:ascii="Candara" w:hAnsi="Candara"/>
          <w:b/>
          <w:sz w:val="24"/>
          <w:szCs w:val="24"/>
        </w:rPr>
        <w:t>στη θέση τοποθέτησης, από δύο (2) σχολικά έτη σε ένα (1), όπως ίσχυε και τα προηγούμενα χρόνια με παράλληλη θεμελίωση του δικαιώματος μετάθεσης</w:t>
      </w:r>
      <w:r w:rsidR="00BF1996" w:rsidRPr="00BF1996">
        <w:rPr>
          <w:rFonts w:ascii="Candara" w:hAnsi="Candara"/>
          <w:sz w:val="24"/>
          <w:szCs w:val="24"/>
        </w:rPr>
        <w:t>.</w:t>
      </w:r>
      <w:r w:rsidR="00CE5D1E">
        <w:rPr>
          <w:rFonts w:ascii="Candara" w:hAnsi="Candara"/>
          <w:sz w:val="24"/>
          <w:szCs w:val="24"/>
        </w:rPr>
        <w:t xml:space="preserve"> </w:t>
      </w:r>
    </w:p>
    <w:p w:rsidR="006103B1" w:rsidRDefault="00CE5D1E" w:rsidP="00E33150">
      <w:pPr>
        <w:spacing w:after="0" w:line="276" w:lineRule="auto"/>
        <w:ind w:firstLine="720"/>
        <w:jc w:val="both"/>
        <w:rPr>
          <w:rFonts w:ascii="Candara" w:hAnsi="Candara"/>
          <w:sz w:val="24"/>
          <w:szCs w:val="24"/>
        </w:rPr>
      </w:pPr>
      <w:r w:rsidRPr="00CE5D1E">
        <w:rPr>
          <w:rFonts w:ascii="Candara" w:hAnsi="Candara"/>
          <w:b/>
          <w:sz w:val="24"/>
          <w:szCs w:val="24"/>
        </w:rPr>
        <w:t>Το αίτημα αυτό έχει καταθέσει και στις συναντήσεις του με την πολιτική ηγεσία του Υ.ΠΑΙ.Θ. που έχουν πραγματοποιηθεί μέχρι σήμερα, δίχως, δυστυχώς, να υπάρχει θετική ανταπόκριση</w:t>
      </w:r>
      <w:r>
        <w:rPr>
          <w:rFonts w:ascii="Candara" w:hAnsi="Candara"/>
          <w:sz w:val="24"/>
          <w:szCs w:val="24"/>
        </w:rPr>
        <w:t>. Η πολιτική ηγεσία του Υ.ΠΑΙ.Θ. επιμένει να αγνοεί επιδεικτικά την πραγματικότητα, ότι, δηλαδή, ο</w:t>
      </w:r>
      <w:r w:rsidRPr="00CE5D1E">
        <w:rPr>
          <w:rFonts w:ascii="Candara" w:hAnsi="Candara"/>
          <w:sz w:val="24"/>
          <w:szCs w:val="24"/>
        </w:rPr>
        <w:t>ι συνάδελφοί μας που διορίστηκαν  (εργαζόμενοι για πολλά χρόνια ως αναπληρωτές ανά την Ελλάδα) αναγκάστ</w:t>
      </w:r>
      <w:r>
        <w:rPr>
          <w:rFonts w:ascii="Candara" w:hAnsi="Candara"/>
          <w:sz w:val="24"/>
          <w:szCs w:val="24"/>
        </w:rPr>
        <w:t xml:space="preserve">ηκαν να απομακρυνθούν από </w:t>
      </w:r>
      <w:r w:rsidRPr="00CE5D1E">
        <w:rPr>
          <w:rFonts w:ascii="Candara" w:hAnsi="Candara"/>
          <w:sz w:val="24"/>
          <w:szCs w:val="24"/>
        </w:rPr>
        <w:t xml:space="preserve">τις οικογένειές τους, κάτι το οποίο </w:t>
      </w:r>
      <w:r>
        <w:rPr>
          <w:rFonts w:ascii="Candara" w:hAnsi="Candara"/>
          <w:sz w:val="24"/>
          <w:szCs w:val="24"/>
        </w:rPr>
        <w:t xml:space="preserve">τους </w:t>
      </w:r>
      <w:r w:rsidRPr="00CE5D1E">
        <w:rPr>
          <w:rFonts w:ascii="Candara" w:hAnsi="Candara"/>
          <w:sz w:val="24"/>
          <w:szCs w:val="24"/>
        </w:rPr>
        <w:t>δημιουργεί μεγάλα οικονομικά προβλήματα αφού είναι εξαιρετικά δύσκολο</w:t>
      </w:r>
      <w:r>
        <w:rPr>
          <w:rFonts w:ascii="Candara" w:hAnsi="Candara"/>
          <w:sz w:val="24"/>
          <w:szCs w:val="24"/>
        </w:rPr>
        <w:t xml:space="preserve"> να ανταποκριθούν</w:t>
      </w:r>
      <w:r w:rsidRPr="00CE5D1E">
        <w:rPr>
          <w:rFonts w:ascii="Candara" w:hAnsi="Candara"/>
          <w:sz w:val="24"/>
          <w:szCs w:val="24"/>
        </w:rPr>
        <w:t xml:space="preserve"> στις απαιτήσεις που συνεπάγονται τα διπλά ενοίκια, οι μετακινήσεις και όλα τα επιβεβλημένα έξοδα, </w:t>
      </w:r>
      <w:r>
        <w:rPr>
          <w:rFonts w:ascii="Candara" w:hAnsi="Candara"/>
          <w:sz w:val="24"/>
          <w:szCs w:val="24"/>
        </w:rPr>
        <w:t>με, παράλληλα, μεγάλη</w:t>
      </w:r>
      <w:r w:rsidRPr="00CE5D1E">
        <w:rPr>
          <w:rFonts w:ascii="Candara" w:hAnsi="Candara"/>
          <w:sz w:val="24"/>
          <w:szCs w:val="24"/>
        </w:rPr>
        <w:t xml:space="preserve"> ψυχολογική επιβάρυνση σε παιδιά και γονείς.</w:t>
      </w:r>
      <w:r w:rsidRPr="00CE5D1E">
        <w:t xml:space="preserve"> </w:t>
      </w:r>
      <w:r w:rsidRPr="00CE5D1E">
        <w:rPr>
          <w:rFonts w:ascii="Candara" w:hAnsi="Candara"/>
          <w:sz w:val="24"/>
          <w:szCs w:val="24"/>
        </w:rPr>
        <w:t>Είναι, δε, αξιοσημείωτο ότι όλη αυτή η ταλαιπωρία δεν προσφέρει τίποτα απολύτως στη δημόσια εκπαίδευση.</w:t>
      </w:r>
    </w:p>
    <w:p w:rsidR="006103B1" w:rsidRPr="00380E36" w:rsidRDefault="00CE5D1E" w:rsidP="00E33150">
      <w:pPr>
        <w:spacing w:after="0" w:line="276" w:lineRule="auto"/>
        <w:ind w:firstLine="720"/>
        <w:jc w:val="both"/>
        <w:rPr>
          <w:rFonts w:ascii="Candara" w:hAnsi="Candara"/>
          <w:sz w:val="24"/>
          <w:szCs w:val="24"/>
          <w:u w:val="single"/>
        </w:rPr>
      </w:pPr>
      <w:r w:rsidRPr="003B4CCD">
        <w:rPr>
          <w:rFonts w:ascii="Candara" w:hAnsi="Candara"/>
          <w:sz w:val="24"/>
          <w:szCs w:val="24"/>
          <w:u w:val="single"/>
        </w:rPr>
        <w:t xml:space="preserve">Το Δ.Σ. της Δ.Ο.Ε. καλεί όλους τους </w:t>
      </w:r>
      <w:r w:rsidR="003B4CCD" w:rsidRPr="003B4CCD">
        <w:rPr>
          <w:rFonts w:ascii="Candara" w:hAnsi="Candara"/>
          <w:sz w:val="24"/>
          <w:szCs w:val="24"/>
          <w:u w:val="single"/>
        </w:rPr>
        <w:t xml:space="preserve">εκπαιδευτικούς - μέλη της Δ.Ο.Ε. και ιδιαίτερα τους νεοδιόριστους </w:t>
      </w:r>
      <w:r w:rsidRPr="003B4CCD">
        <w:rPr>
          <w:rFonts w:ascii="Candara" w:hAnsi="Candara"/>
          <w:sz w:val="24"/>
          <w:szCs w:val="24"/>
          <w:u w:val="single"/>
        </w:rPr>
        <w:t xml:space="preserve">να </w:t>
      </w:r>
      <w:r w:rsidR="003B4CCD" w:rsidRPr="003B4CCD">
        <w:rPr>
          <w:rFonts w:ascii="Candara" w:hAnsi="Candara"/>
          <w:sz w:val="24"/>
          <w:szCs w:val="24"/>
          <w:u w:val="single"/>
        </w:rPr>
        <w:t xml:space="preserve">συμμετέχουν δυναμικά στη συγκέντρωση διαμαρτυρίας που πραγματοποιείται τη </w:t>
      </w:r>
      <w:r w:rsidR="003B4CCD" w:rsidRPr="003B4CCD">
        <w:rPr>
          <w:rFonts w:ascii="Candara" w:hAnsi="Candara"/>
          <w:b/>
          <w:sz w:val="24"/>
          <w:szCs w:val="24"/>
          <w:u w:val="single"/>
        </w:rPr>
        <w:t>Δευτέρα 18 Απριλίου και ώρα 11:00 π.μ. στο Υ.ΠΑΙ.Θ.,</w:t>
      </w:r>
      <w:r w:rsidR="003B4CCD" w:rsidRPr="003B4CCD">
        <w:rPr>
          <w:rFonts w:ascii="Candara" w:hAnsi="Candara"/>
          <w:sz w:val="24"/>
          <w:szCs w:val="24"/>
          <w:u w:val="single"/>
        </w:rPr>
        <w:t xml:space="preserve"> ενισχύοντας τη φωνή του κλάδου στις δίκαιες διεκδικήσεις του.</w:t>
      </w:r>
    </w:p>
    <w:p w:rsidR="006103B1" w:rsidRPr="006103B1" w:rsidRDefault="00E33150" w:rsidP="00E33150">
      <w:pPr>
        <w:spacing w:after="0" w:line="276" w:lineRule="auto"/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noProof/>
          <w:lang w:eastAsia="el-GR"/>
        </w:rPr>
        <w:drawing>
          <wp:inline distT="0" distB="0" distL="0" distR="0">
            <wp:extent cx="4152900" cy="1809750"/>
            <wp:effectExtent l="19050" t="0" r="0" b="0"/>
            <wp:docPr id="4" name="Εικόνα 4" descr="img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76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03B1" w:rsidRPr="006103B1" w:rsidSect="00E33150">
      <w:pgSz w:w="11906" w:h="16838"/>
      <w:pgMar w:top="1021" w:right="1440" w:bottom="51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6103B1"/>
    <w:rsid w:val="00362784"/>
    <w:rsid w:val="00380E36"/>
    <w:rsid w:val="003B4CCD"/>
    <w:rsid w:val="00535573"/>
    <w:rsid w:val="006103B1"/>
    <w:rsid w:val="00725D7A"/>
    <w:rsid w:val="00BF1996"/>
    <w:rsid w:val="00CD0547"/>
    <w:rsid w:val="00CE5D1E"/>
    <w:rsid w:val="00E3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56BC1-A555-45BB-A758-A7448442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E3315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E3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33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Θανάσης Κικινής</dc:creator>
  <cp:keywords/>
  <dc:description/>
  <cp:lastModifiedBy>Χρήστης των Windows</cp:lastModifiedBy>
  <cp:revision>4</cp:revision>
  <dcterms:created xsi:type="dcterms:W3CDTF">2022-04-11T10:36:00Z</dcterms:created>
  <dcterms:modified xsi:type="dcterms:W3CDTF">2022-04-12T16:18:00Z</dcterms:modified>
</cp:coreProperties>
</file>