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rsidP="00092079">
      <w:pPr>
        <w:spacing w:after="0"/>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rsidP="00092079">
      <w:pPr>
        <w:spacing w:after="0"/>
        <w:rPr>
          <w:lang w:val="en-US"/>
        </w:rPr>
      </w:pPr>
    </w:p>
    <w:p w:rsidR="00A97B35" w:rsidRDefault="00A97B35" w:rsidP="00092079">
      <w:pPr>
        <w:spacing w:after="0"/>
        <w:rPr>
          <w:lang w:val="en-US"/>
        </w:rPr>
      </w:pPr>
    </w:p>
    <w:tbl>
      <w:tblPr>
        <w:tblpPr w:leftFromText="180" w:rightFromText="180" w:vertAnchor="text" w:horzAnchor="margin" w:tblpY="140"/>
        <w:tblW w:w="0" w:type="auto"/>
        <w:tblLook w:val="0000"/>
      </w:tblPr>
      <w:tblGrid>
        <w:gridCol w:w="4257"/>
        <w:gridCol w:w="4265"/>
      </w:tblGrid>
      <w:tr w:rsidR="00E1324B" w:rsidRPr="006F2CF5" w:rsidTr="003C54CB">
        <w:tc>
          <w:tcPr>
            <w:tcW w:w="4257" w:type="dxa"/>
          </w:tcPr>
          <w:p w:rsidR="00E1324B" w:rsidRPr="00EB5103" w:rsidRDefault="00E1324B" w:rsidP="00092079">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 xml:space="preserve">Αρ. Πρωτ. </w:t>
            </w:r>
            <w:r w:rsidR="00A909A1">
              <w:rPr>
                <w:rFonts w:ascii="Candara" w:hAnsi="Candara" w:cs="Times New Roman"/>
                <w:lang w:val="el-GR"/>
              </w:rPr>
              <w:t>300</w:t>
            </w:r>
          </w:p>
        </w:tc>
        <w:tc>
          <w:tcPr>
            <w:tcW w:w="4265" w:type="dxa"/>
          </w:tcPr>
          <w:p w:rsidR="00E1324B" w:rsidRPr="00E1324B" w:rsidRDefault="00E1324B" w:rsidP="00092079">
            <w:pPr>
              <w:shd w:val="clear" w:color="auto" w:fill="FFFFFF"/>
              <w:spacing w:after="0"/>
              <w:jc w:val="both"/>
              <w:rPr>
                <w:rFonts w:ascii="Candara" w:hAnsi="Candara"/>
              </w:rPr>
            </w:pPr>
            <w:r w:rsidRPr="006F2CF5">
              <w:rPr>
                <w:rFonts w:ascii="Candara" w:hAnsi="Candara"/>
              </w:rPr>
              <w:t>Αθήνα</w:t>
            </w:r>
            <w:r>
              <w:rPr>
                <w:rFonts w:ascii="Candara" w:hAnsi="Candara"/>
              </w:rPr>
              <w:t xml:space="preserve"> </w:t>
            </w:r>
            <w:r w:rsidR="002436D1">
              <w:rPr>
                <w:rFonts w:ascii="Candara" w:hAnsi="Candara"/>
              </w:rPr>
              <w:t>9</w:t>
            </w:r>
            <w:r w:rsidRPr="006F2CF5">
              <w:rPr>
                <w:rFonts w:ascii="Candara" w:hAnsi="Candara"/>
              </w:rPr>
              <w:t>/</w:t>
            </w:r>
            <w:r w:rsidR="00092079">
              <w:rPr>
                <w:rFonts w:ascii="Candara" w:hAnsi="Candara"/>
              </w:rPr>
              <w:t>1</w:t>
            </w:r>
            <w:r w:rsidRPr="006F2CF5">
              <w:rPr>
                <w:rFonts w:ascii="Candara" w:hAnsi="Candara"/>
              </w:rPr>
              <w:t>/20</w:t>
            </w:r>
            <w:r>
              <w:rPr>
                <w:rFonts w:ascii="Candara" w:hAnsi="Candara"/>
              </w:rPr>
              <w:t>2</w:t>
            </w:r>
            <w:r w:rsidR="002436D1">
              <w:rPr>
                <w:rFonts w:ascii="Candara" w:hAnsi="Candara"/>
              </w:rPr>
              <w:t>3</w:t>
            </w:r>
          </w:p>
          <w:p w:rsidR="00E1324B" w:rsidRDefault="00E1324B" w:rsidP="00092079">
            <w:pPr>
              <w:shd w:val="clear" w:color="auto" w:fill="FFFFFF"/>
              <w:spacing w:after="0"/>
              <w:jc w:val="both"/>
              <w:rPr>
                <w:rFonts w:ascii="Candara" w:hAnsi="Candara"/>
              </w:rPr>
            </w:pPr>
            <w:r>
              <w:rPr>
                <w:rFonts w:ascii="Candara" w:hAnsi="Candara"/>
              </w:rPr>
              <w:t xml:space="preserve"> </w:t>
            </w:r>
          </w:p>
          <w:p w:rsidR="00E1324B" w:rsidRPr="006F2CF5" w:rsidRDefault="00E1324B" w:rsidP="002436D1">
            <w:pPr>
              <w:shd w:val="clear" w:color="auto" w:fill="FFFFFF"/>
              <w:spacing w:after="0"/>
              <w:jc w:val="both"/>
              <w:rPr>
                <w:rFonts w:ascii="Candara" w:hAnsi="Candara"/>
              </w:rPr>
            </w:pPr>
          </w:p>
        </w:tc>
      </w:tr>
    </w:tbl>
    <w:p w:rsidR="003C54CB" w:rsidRPr="003C54CB" w:rsidRDefault="003C54CB" w:rsidP="003C54CB">
      <w:pPr>
        <w:pStyle w:val="Web"/>
        <w:shd w:val="clear" w:color="auto" w:fill="FFFFFF"/>
        <w:spacing w:before="0" w:beforeAutospacing="0" w:after="0" w:afterAutospacing="0" w:line="276" w:lineRule="auto"/>
        <w:jc w:val="both"/>
        <w:rPr>
          <w:rFonts w:ascii="Candara" w:hAnsi="Candara"/>
          <w:b/>
          <w:bCs/>
          <w:lang w:val="el-GR"/>
        </w:rPr>
      </w:pPr>
      <w:r w:rsidRPr="003C54CB">
        <w:rPr>
          <w:rFonts w:ascii="Candara" w:hAnsi="Candara"/>
          <w:b/>
          <w:bCs/>
          <w:lang w:val="el-GR"/>
        </w:rPr>
        <w:t>Θέμα: Κινητοποίηση Δ.Ο.Ε.-Ο.Λ.Μ.Ε. στο Υ.ΠΑΙ.Θ. την Παρασκευή 13-1-2023. Πανελλαδική 3ωρη στάση εργασίας για τη διευκόλυνση της συμμετοχής στη  συγκέντρωση στο Υπουργείο Παιδείας στις 13.00. Απαιτούμε την άμεση μονιμοποίηση όλων των νεοδιόριστων συναδέλφων που συμπλήρωσαν και συμπληρώνουν διετία.</w:t>
      </w:r>
    </w:p>
    <w:p w:rsidR="003C54CB" w:rsidRPr="003C54CB" w:rsidRDefault="003C54CB" w:rsidP="003C54CB">
      <w:pPr>
        <w:pStyle w:val="Web"/>
        <w:shd w:val="clear" w:color="auto" w:fill="FFFFFF"/>
        <w:spacing w:before="0" w:beforeAutospacing="0" w:after="0" w:afterAutospacing="0" w:line="276" w:lineRule="auto"/>
        <w:jc w:val="both"/>
        <w:rPr>
          <w:rFonts w:ascii="Candara" w:hAnsi="Candara"/>
          <w:b/>
          <w:bCs/>
          <w:lang w:val="el-GR"/>
        </w:rPr>
      </w:pPr>
    </w:p>
    <w:p w:rsidR="003C54CB" w:rsidRPr="003C54CB" w:rsidRDefault="003C54CB" w:rsidP="003C54CB">
      <w:pPr>
        <w:pStyle w:val="Web"/>
        <w:spacing w:before="0" w:beforeAutospacing="0" w:after="0" w:afterAutospacing="0" w:line="276" w:lineRule="auto"/>
        <w:jc w:val="both"/>
        <w:rPr>
          <w:rFonts w:ascii="Candara" w:hAnsi="Candara"/>
          <w:lang w:val="el-GR"/>
        </w:rPr>
      </w:pPr>
      <w:r w:rsidRPr="003C54CB">
        <w:rPr>
          <w:rFonts w:ascii="Candara" w:hAnsi="Candara"/>
          <w:b/>
          <w:bCs/>
          <w:lang w:val="el-GR"/>
        </w:rPr>
        <w:tab/>
      </w:r>
      <w:r w:rsidRPr="003C54CB">
        <w:rPr>
          <w:rFonts w:ascii="Candara" w:hAnsi="Candara"/>
          <w:lang w:val="el-GR"/>
        </w:rPr>
        <w:t xml:space="preserve">Το Δ.Σ. της Δ.Ο.Ε. κηρύσσει 3ωρη </w:t>
      </w:r>
      <w:proofErr w:type="spellStart"/>
      <w:r w:rsidRPr="003C54CB">
        <w:rPr>
          <w:rFonts w:ascii="Candara" w:hAnsi="Candara"/>
          <w:lang w:val="el-GR"/>
        </w:rPr>
        <w:t>διευκολυντική</w:t>
      </w:r>
      <w:proofErr w:type="spellEnd"/>
      <w:r w:rsidRPr="003C54CB">
        <w:rPr>
          <w:rFonts w:ascii="Candara" w:hAnsi="Candara"/>
          <w:lang w:val="el-GR"/>
        </w:rPr>
        <w:t xml:space="preserve"> στάση εργασίας (3 τελευταίες ώρες του </w:t>
      </w:r>
      <w:proofErr w:type="spellStart"/>
      <w:r w:rsidRPr="003C54CB">
        <w:rPr>
          <w:rFonts w:ascii="Candara" w:hAnsi="Candara"/>
          <w:lang w:val="el-GR"/>
        </w:rPr>
        <w:t>πρωϊνού</w:t>
      </w:r>
      <w:proofErr w:type="spellEnd"/>
      <w:r w:rsidRPr="003C54CB">
        <w:rPr>
          <w:rFonts w:ascii="Candara" w:hAnsi="Candara"/>
          <w:lang w:val="el-GR"/>
        </w:rPr>
        <w:t xml:space="preserve"> κύκλου – 3 πρώτες του απογευματινού) την Παρασκευή 13 Ιανουαρίου 2023 με συγκέντρωση στο Υπουργείο Παιδείας στις 13.00. Η κινητοποίηση πραγματοποιείται από κοινού με την Ο.Λ.Μ.Ε.</w:t>
      </w:r>
    </w:p>
    <w:p w:rsidR="003C54CB" w:rsidRPr="003C54CB" w:rsidRDefault="003C54CB" w:rsidP="003C54CB">
      <w:pPr>
        <w:pStyle w:val="Web"/>
        <w:spacing w:before="0" w:beforeAutospacing="0" w:after="0" w:afterAutospacing="0" w:line="276" w:lineRule="auto"/>
        <w:jc w:val="both"/>
        <w:rPr>
          <w:rFonts w:ascii="Candara" w:hAnsi="Candara"/>
          <w:lang w:val="el-GR"/>
        </w:rPr>
      </w:pPr>
      <w:r w:rsidRPr="003C54CB">
        <w:rPr>
          <w:rFonts w:ascii="Candara" w:hAnsi="Candara"/>
          <w:lang w:val="el-GR"/>
        </w:rPr>
        <w:t xml:space="preserve"> </w:t>
      </w:r>
      <w:r w:rsidRPr="003C54CB">
        <w:rPr>
          <w:rFonts w:ascii="Candara" w:hAnsi="Candara"/>
          <w:lang w:val="el-GR"/>
        </w:rPr>
        <w:tab/>
        <w:t xml:space="preserve">Απαιτούμε από την πολιτική ηγεσία του Υ.ΠΑΙ.Θ. να θέσει τέρμα στην ομηρία των χιλιάδων νεοδιόριστων συναδέλφων μας που συμπλήρωσαν και συμπληρώνουν την προβλεπόμενη από τον νόμο διετία  ως δόκιμοι  νεοδιόριστοι και δεν έχουν μονιμοποιηθεί με αποκλειστική ευθύνη του Υπουργείου Παιδείας, ώστε να τους χρησιμοποιήσει για να εφαρμοστεί η αξιολόγηση του νόμου 4823/21, την οποία εξακολουθεί να αντιπαλεύει ο κλάδος με βάση τις ψηφισμένες θέσεις του. Αποδεικνύει έτσι ότι οι ισχυρισμοί του περί «μη </w:t>
      </w:r>
      <w:proofErr w:type="spellStart"/>
      <w:r w:rsidRPr="003C54CB">
        <w:rPr>
          <w:rFonts w:ascii="Candara" w:hAnsi="Candara"/>
          <w:lang w:val="el-GR"/>
        </w:rPr>
        <w:t>τιμωρητικής</w:t>
      </w:r>
      <w:proofErr w:type="spellEnd"/>
      <w:r w:rsidRPr="003C54CB">
        <w:rPr>
          <w:rFonts w:ascii="Candara" w:hAnsi="Candara"/>
          <w:lang w:val="el-GR"/>
        </w:rPr>
        <w:t xml:space="preserve"> αξιολόγησης» είναι ψευδείς και αποκαλύπτει τις πραγματικές προθέσεις του.  </w:t>
      </w:r>
    </w:p>
    <w:p w:rsidR="003C54CB" w:rsidRPr="003C54CB" w:rsidRDefault="003C54CB" w:rsidP="003C54CB">
      <w:pPr>
        <w:pStyle w:val="Web"/>
        <w:shd w:val="clear" w:color="auto" w:fill="FFFFFF"/>
        <w:spacing w:before="0" w:beforeAutospacing="0" w:after="0" w:afterAutospacing="0" w:line="276" w:lineRule="auto"/>
        <w:ind w:firstLine="720"/>
        <w:jc w:val="both"/>
        <w:rPr>
          <w:rFonts w:ascii="Candara" w:hAnsi="Candara"/>
          <w:lang w:val="el-GR"/>
        </w:rPr>
      </w:pPr>
      <w:r w:rsidRPr="003C54CB">
        <w:rPr>
          <w:rFonts w:ascii="Candara" w:hAnsi="Candara"/>
          <w:lang w:val="el-GR"/>
        </w:rPr>
        <w:t>Η πολιτική ηγεσία του Υ.ΠΑΙ.Θ. οφείλει να δώσει άμεσα εντολή για ολοκλήρωση των διαδικασιών στις Διευθύνσεις Εκπαίδευσης, χωρίς καμία σύνδεση των διαδικασιών μονιμοποίησης των εκπαιδευτικών με την αξιολόγηση.</w:t>
      </w:r>
    </w:p>
    <w:p w:rsidR="003C54CB" w:rsidRPr="003C54CB" w:rsidRDefault="003C54CB" w:rsidP="003C54CB">
      <w:pPr>
        <w:pStyle w:val="Web"/>
        <w:shd w:val="clear" w:color="auto" w:fill="FFFFFF"/>
        <w:spacing w:before="0" w:beforeAutospacing="0" w:after="0" w:afterAutospacing="0" w:line="276" w:lineRule="auto"/>
        <w:ind w:firstLine="720"/>
        <w:jc w:val="both"/>
        <w:rPr>
          <w:lang w:val="el-GR"/>
        </w:rPr>
      </w:pPr>
      <w:r w:rsidRPr="003C54CB">
        <w:rPr>
          <w:rFonts w:ascii="Candara" w:hAnsi="Candara"/>
          <w:lang w:val="el-GR"/>
        </w:rPr>
        <w:t>Δεν ανεχόμαστε οι συνάδελφοί μας, νεοδιόριστοι εκπαιδευτικοί να μετατρέπονται σε ομήρους του Υπουργείου και της Κυβέρνησης.</w:t>
      </w:r>
    </w:p>
    <w:p w:rsidR="00276A3A" w:rsidRPr="00A909A1" w:rsidRDefault="003C54CB" w:rsidP="003C54CB">
      <w:pPr>
        <w:pStyle w:val="Web"/>
        <w:shd w:val="clear" w:color="auto" w:fill="FFFFFF"/>
        <w:spacing w:before="0" w:beforeAutospacing="0" w:after="0" w:afterAutospacing="0" w:line="276" w:lineRule="auto"/>
        <w:jc w:val="center"/>
        <w:rPr>
          <w:lang w:val="el-GR"/>
        </w:rPr>
      </w:pPr>
      <w:r>
        <w:rPr>
          <w:noProof/>
          <w:lang w:val="el-GR" w:eastAsia="el-GR"/>
        </w:rPr>
        <w:drawing>
          <wp:inline distT="0" distB="0" distL="0" distR="0">
            <wp:extent cx="5276850" cy="2019300"/>
            <wp:effectExtent l="19050" t="0" r="0" b="0"/>
            <wp:docPr id="1"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7"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sectPr w:rsidR="00276A3A" w:rsidRPr="00A909A1"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6CB" w:rsidRDefault="00E146CB" w:rsidP="00276A3A">
      <w:pPr>
        <w:spacing w:after="0" w:line="240" w:lineRule="auto"/>
      </w:pPr>
      <w:r>
        <w:separator/>
      </w:r>
    </w:p>
  </w:endnote>
  <w:endnote w:type="continuationSeparator" w:id="0">
    <w:p w:rsidR="00E146CB" w:rsidRDefault="00E146CB"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6CB" w:rsidRDefault="00E146CB" w:rsidP="00276A3A">
      <w:pPr>
        <w:spacing w:after="0" w:line="240" w:lineRule="auto"/>
      </w:pPr>
      <w:r>
        <w:separator/>
      </w:r>
    </w:p>
  </w:footnote>
  <w:footnote w:type="continuationSeparator" w:id="0">
    <w:p w:rsidR="00E146CB" w:rsidRDefault="00E146CB"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64B"/>
    <w:rsid w:val="00092079"/>
    <w:rsid w:val="00094E4D"/>
    <w:rsid w:val="000973ED"/>
    <w:rsid w:val="000B7A81"/>
    <w:rsid w:val="00104919"/>
    <w:rsid w:val="00127611"/>
    <w:rsid w:val="00142B48"/>
    <w:rsid w:val="001629FB"/>
    <w:rsid w:val="00181E06"/>
    <w:rsid w:val="001A4EA3"/>
    <w:rsid w:val="001B09AA"/>
    <w:rsid w:val="001C72F6"/>
    <w:rsid w:val="001D550A"/>
    <w:rsid w:val="00201331"/>
    <w:rsid w:val="002436D1"/>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C54CB"/>
    <w:rsid w:val="003F11B5"/>
    <w:rsid w:val="004021F8"/>
    <w:rsid w:val="004443BF"/>
    <w:rsid w:val="00475344"/>
    <w:rsid w:val="00483791"/>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86660"/>
    <w:rsid w:val="006B3EAE"/>
    <w:rsid w:val="006C6A17"/>
    <w:rsid w:val="006D6683"/>
    <w:rsid w:val="006E5449"/>
    <w:rsid w:val="00726892"/>
    <w:rsid w:val="00737071"/>
    <w:rsid w:val="007A03A6"/>
    <w:rsid w:val="007B1FBD"/>
    <w:rsid w:val="007D5F43"/>
    <w:rsid w:val="007E631B"/>
    <w:rsid w:val="007F6A09"/>
    <w:rsid w:val="00811653"/>
    <w:rsid w:val="00851D60"/>
    <w:rsid w:val="00874F8B"/>
    <w:rsid w:val="008902F0"/>
    <w:rsid w:val="00892AEC"/>
    <w:rsid w:val="008B0E81"/>
    <w:rsid w:val="008D71C5"/>
    <w:rsid w:val="0090101E"/>
    <w:rsid w:val="00933037"/>
    <w:rsid w:val="00937304"/>
    <w:rsid w:val="00941F95"/>
    <w:rsid w:val="00942E48"/>
    <w:rsid w:val="009D0798"/>
    <w:rsid w:val="009F2E44"/>
    <w:rsid w:val="00A13308"/>
    <w:rsid w:val="00A65D21"/>
    <w:rsid w:val="00A909A1"/>
    <w:rsid w:val="00A97B35"/>
    <w:rsid w:val="00AF14CD"/>
    <w:rsid w:val="00AF3007"/>
    <w:rsid w:val="00B326B8"/>
    <w:rsid w:val="00B66F01"/>
    <w:rsid w:val="00B76617"/>
    <w:rsid w:val="00BA3483"/>
    <w:rsid w:val="00BC1BD7"/>
    <w:rsid w:val="00BD0D37"/>
    <w:rsid w:val="00BE0D0F"/>
    <w:rsid w:val="00BF6B1D"/>
    <w:rsid w:val="00C04F0A"/>
    <w:rsid w:val="00C44435"/>
    <w:rsid w:val="00C8151F"/>
    <w:rsid w:val="00C84367"/>
    <w:rsid w:val="00C86B61"/>
    <w:rsid w:val="00CA1AB2"/>
    <w:rsid w:val="00D021ED"/>
    <w:rsid w:val="00D07B5E"/>
    <w:rsid w:val="00D14592"/>
    <w:rsid w:val="00D22B20"/>
    <w:rsid w:val="00D61DB3"/>
    <w:rsid w:val="00DD6418"/>
    <w:rsid w:val="00DE5AD8"/>
    <w:rsid w:val="00E0577B"/>
    <w:rsid w:val="00E1324B"/>
    <w:rsid w:val="00E146CB"/>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3006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1290</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3</cp:revision>
  <cp:lastPrinted>2022-10-18T11:23:00Z</cp:lastPrinted>
  <dcterms:created xsi:type="dcterms:W3CDTF">2023-01-09T12:29:00Z</dcterms:created>
  <dcterms:modified xsi:type="dcterms:W3CDTF">2023-01-10T06:19:00Z</dcterms:modified>
</cp:coreProperties>
</file>