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27"/>
        <w:tblW w:w="9648" w:type="dxa"/>
        <w:tblBorders>
          <w:insideH w:val="single" w:sz="4" w:space="0" w:color="auto"/>
          <w:insideV w:val="single" w:sz="4" w:space="0" w:color="auto"/>
        </w:tblBorders>
        <w:tblLook w:val="04A0"/>
      </w:tblPr>
      <w:tblGrid>
        <w:gridCol w:w="9648"/>
      </w:tblGrid>
      <w:tr w:rsidR="009C626B" w:rsidRPr="009C626B" w:rsidTr="00AF4148">
        <w:tc>
          <w:tcPr>
            <w:tcW w:w="9648" w:type="dxa"/>
            <w:tcBorders>
              <w:top w:val="nil"/>
              <w:bottom w:val="nil"/>
            </w:tcBorders>
          </w:tcPr>
          <w:p w:rsidR="009C626B" w:rsidRPr="009C626B" w:rsidRDefault="009C626B" w:rsidP="009C626B">
            <w:pPr>
              <w:spacing w:after="0" w:line="276" w:lineRule="auto"/>
              <w:jc w:val="center"/>
              <w:rPr>
                <w:rFonts w:ascii="Times New Roman" w:hAnsi="Times New Roman" w:cs="Times New Roman"/>
                <w:color w:val="000000"/>
                <w:szCs w:val="32"/>
                <w:lang w:val="el-GR"/>
              </w:rPr>
            </w:pPr>
            <w:r w:rsidRPr="009C626B">
              <w:rPr>
                <w:rFonts w:ascii="Times New Roman" w:hAnsi="Times New Roman" w:cs="Times New Roman"/>
                <w:color w:val="000000"/>
                <w:szCs w:val="30"/>
                <w:lang w:val="el-GR"/>
              </w:rPr>
              <w:t>Α′ ΣΥΛΛΟΓΟΣ  ΕΚΠΑΙΔΕΥΤΙΚΩΝ Π.Ε. ΠΕΙΡΑΙΑ</w:t>
            </w:r>
          </w:p>
          <w:p w:rsidR="009C626B" w:rsidRPr="009C626B" w:rsidRDefault="009C626B" w:rsidP="009C626B">
            <w:pPr>
              <w:spacing w:after="0" w:line="276" w:lineRule="auto"/>
              <w:jc w:val="center"/>
              <w:rPr>
                <w:rFonts w:ascii="Times New Roman" w:hAnsi="Times New Roman" w:cs="Times New Roman"/>
                <w:color w:val="000000"/>
                <w:sz w:val="18"/>
                <w:lang w:val="el-GR"/>
              </w:rPr>
            </w:pPr>
            <w:r w:rsidRPr="009C626B">
              <w:rPr>
                <w:rFonts w:ascii="Times New Roman" w:hAnsi="Times New Roman" w:cs="Times New Roman"/>
                <w:b/>
                <w:color w:val="000000"/>
                <w:sz w:val="28"/>
                <w:szCs w:val="36"/>
                <w:lang w:val="el-GR"/>
              </w:rPr>
              <w:t>“ΡΗΓΑΣ ΦΕΡΑΙΟΣ”</w:t>
            </w:r>
          </w:p>
          <w:p w:rsidR="009C626B" w:rsidRPr="009C626B" w:rsidRDefault="009C626B" w:rsidP="009C626B">
            <w:pPr>
              <w:spacing w:after="0" w:line="276" w:lineRule="auto"/>
              <w:jc w:val="center"/>
              <w:rPr>
                <w:rFonts w:ascii="Times New Roman" w:hAnsi="Times New Roman" w:cs="Times New Roman"/>
                <w:color w:val="000000"/>
                <w:szCs w:val="32"/>
                <w:lang w:val="el-GR"/>
              </w:rPr>
            </w:pPr>
            <w:r w:rsidRPr="009C626B">
              <w:rPr>
                <w:rFonts w:ascii="Times New Roman" w:hAnsi="Times New Roman" w:cs="Times New Roman"/>
                <w:color w:val="000000"/>
                <w:szCs w:val="28"/>
                <w:lang w:val="el-GR"/>
              </w:rPr>
              <w:t>ΤΖΑΒΕΛΛΑ ΚΑΙ ΑΛΕΞΑΝΔΡΟΥ 1, ΠΕΙΡΑΙΑΣ 18533</w:t>
            </w:r>
          </w:p>
          <w:p w:rsidR="009C626B" w:rsidRPr="009C626B" w:rsidRDefault="009C626B" w:rsidP="009C626B">
            <w:pPr>
              <w:spacing w:after="0" w:line="276" w:lineRule="auto"/>
              <w:jc w:val="center"/>
              <w:rPr>
                <w:rFonts w:ascii="Times New Roman" w:hAnsi="Times New Roman" w:cs="Times New Roman"/>
                <w:b/>
                <w:color w:val="000000"/>
                <w:sz w:val="18"/>
                <w:lang w:val="de-DE"/>
              </w:rPr>
            </w:pPr>
            <w:r w:rsidRPr="009C626B">
              <w:rPr>
                <w:rFonts w:ascii="Times New Roman" w:hAnsi="Times New Roman" w:cs="Times New Roman"/>
                <w:noProof/>
                <w:color w:val="000000"/>
                <w:sz w:val="18"/>
                <w:lang w:val="el-GR" w:eastAsia="el-GR"/>
              </w:rPr>
              <w:drawing>
                <wp:anchor distT="0" distB="0" distL="114300" distR="114300" simplePos="0" relativeHeight="251660288" behindDoc="1" locked="0" layoutInCell="1" allowOverlap="1">
                  <wp:simplePos x="0" y="0"/>
                  <wp:positionH relativeFrom="margin">
                    <wp:posOffset>5501005</wp:posOffset>
                  </wp:positionH>
                  <wp:positionV relativeFrom="margin">
                    <wp:posOffset>1905</wp:posOffset>
                  </wp:positionV>
                  <wp:extent cx="613410" cy="800100"/>
                  <wp:effectExtent l="19050" t="0" r="0" b="0"/>
                  <wp:wrapTight wrapText="bothSides">
                    <wp:wrapPolygon edited="0">
                      <wp:start x="-671" y="0"/>
                      <wp:lineTo x="-671" y="21086"/>
                      <wp:lineTo x="21466" y="21086"/>
                      <wp:lineTo x="21466" y="0"/>
                      <wp:lineTo x="-671" y="0"/>
                    </wp:wrapPolygon>
                  </wp:wrapTight>
                  <wp:docPr id="4" name="Εικόνα 2" descr="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ΛΟΓΟΤΥΠΟΣ Ρ"/>
                          <pic:cNvPicPr>
                            <a:picLocks noChangeAspect="1" noChangeArrowheads="1"/>
                          </pic:cNvPicPr>
                        </pic:nvPicPr>
                        <pic:blipFill>
                          <a:blip r:embed="rId6">
                            <a:lum contrast="6000"/>
                          </a:blip>
                          <a:srcRect/>
                          <a:stretch>
                            <a:fillRect/>
                          </a:stretch>
                        </pic:blipFill>
                        <pic:spPr bwMode="auto">
                          <a:xfrm>
                            <a:off x="0" y="0"/>
                            <a:ext cx="613410" cy="800100"/>
                          </a:xfrm>
                          <a:prstGeom prst="rect">
                            <a:avLst/>
                          </a:prstGeom>
                          <a:noFill/>
                          <a:ln w="9525">
                            <a:noFill/>
                            <a:miter lim="800000"/>
                            <a:headEnd/>
                            <a:tailEnd/>
                          </a:ln>
                        </pic:spPr>
                      </pic:pic>
                    </a:graphicData>
                  </a:graphic>
                </wp:anchor>
              </w:drawing>
            </w:r>
            <w:r w:rsidRPr="009C626B">
              <w:rPr>
                <w:rFonts w:ascii="Times New Roman" w:hAnsi="Times New Roman" w:cs="Times New Roman"/>
                <w:b/>
                <w:color w:val="000000"/>
                <w:sz w:val="18"/>
                <w:lang w:val="de-DE"/>
              </w:rPr>
              <w:t xml:space="preserve">                  e-</w:t>
            </w:r>
            <w:proofErr w:type="spellStart"/>
            <w:r w:rsidRPr="009C626B">
              <w:rPr>
                <w:rFonts w:ascii="Times New Roman" w:hAnsi="Times New Roman" w:cs="Times New Roman"/>
                <w:b/>
                <w:color w:val="000000"/>
                <w:sz w:val="18"/>
                <w:lang w:val="de-DE"/>
              </w:rPr>
              <w:t>mail</w:t>
            </w:r>
            <w:proofErr w:type="spellEnd"/>
            <w:r w:rsidRPr="009C626B">
              <w:rPr>
                <w:rFonts w:ascii="Times New Roman" w:hAnsi="Times New Roman" w:cs="Times New Roman"/>
                <w:b/>
                <w:color w:val="000000"/>
                <w:sz w:val="18"/>
                <w:lang w:val="de-DE"/>
              </w:rPr>
              <w:t xml:space="preserve">: </w:t>
            </w:r>
            <w:hyperlink r:id="rId7" w:history="1">
              <w:r w:rsidRPr="009C626B">
                <w:rPr>
                  <w:rFonts w:ascii="Times New Roman" w:hAnsi="Times New Roman" w:cs="Times New Roman"/>
                  <w:b/>
                  <w:color w:val="000000"/>
                  <w:sz w:val="18"/>
                  <w:u w:val="single"/>
                  <w:lang w:val="de-DE"/>
                </w:rPr>
                <w:t>info@rigasfereospeiraias.gr</w:t>
              </w:r>
            </w:hyperlink>
            <w:r w:rsidRPr="009C626B">
              <w:rPr>
                <w:rFonts w:ascii="Times New Roman" w:hAnsi="Times New Roman" w:cs="Times New Roman"/>
                <w:b/>
                <w:color w:val="000000"/>
                <w:sz w:val="18"/>
                <w:lang w:val="de-DE"/>
              </w:rPr>
              <w:t xml:space="preserve">      http://</w:t>
            </w:r>
            <w:r w:rsidRPr="009C626B">
              <w:rPr>
                <w:rFonts w:ascii="Times New Roman" w:hAnsi="Times New Roman" w:cs="Times New Roman"/>
                <w:b/>
                <w:sz w:val="18"/>
                <w:lang w:val="de-DE"/>
              </w:rPr>
              <w:t>www.rfp.gr</w:t>
            </w:r>
          </w:p>
        </w:tc>
      </w:tr>
    </w:tbl>
    <w:p w:rsidR="009C626B" w:rsidRPr="009C626B" w:rsidRDefault="009C626B" w:rsidP="009C626B">
      <w:pPr>
        <w:suppressAutoHyphens/>
        <w:spacing w:after="0" w:line="120" w:lineRule="auto"/>
        <w:jc w:val="center"/>
        <w:rPr>
          <w:rFonts w:ascii="Times New Roman" w:hAnsi="Times New Roman" w:cs="Times New Roman"/>
          <w:color w:val="000000"/>
          <w:lang w:val="de-DE"/>
        </w:rPr>
      </w:pPr>
    </w:p>
    <w:p w:rsidR="009C626B" w:rsidRPr="009C626B" w:rsidRDefault="009C626B" w:rsidP="009C626B">
      <w:pPr>
        <w:suppressAutoHyphens/>
        <w:spacing w:after="0" w:line="276" w:lineRule="auto"/>
        <w:ind w:left="360"/>
        <w:jc w:val="right"/>
        <w:rPr>
          <w:rFonts w:ascii="Times New Roman" w:hAnsi="Times New Roman" w:cs="Times New Roman"/>
          <w:color w:val="000000"/>
          <w:lang w:val="el-GR"/>
        </w:rPr>
      </w:pPr>
      <w:r w:rsidRPr="009C626B">
        <w:rPr>
          <w:rFonts w:ascii="Times New Roman" w:hAnsi="Times New Roman" w:cs="Times New Roman"/>
          <w:color w:val="000000"/>
          <w:lang w:val="el-GR"/>
        </w:rPr>
        <w:t xml:space="preserve">       ΠΕΙΡΑΙΑΣ </w:t>
      </w:r>
      <w:r>
        <w:rPr>
          <w:rFonts w:ascii="Times New Roman" w:hAnsi="Times New Roman" w:cs="Times New Roman"/>
          <w:color w:val="000000"/>
          <w:lang w:val="el-GR"/>
        </w:rPr>
        <w:t>09</w:t>
      </w:r>
      <w:r w:rsidRPr="009C626B">
        <w:rPr>
          <w:rFonts w:ascii="Times New Roman" w:hAnsi="Times New Roman" w:cs="Times New Roman"/>
          <w:color w:val="000000"/>
          <w:lang w:val="el-GR"/>
        </w:rPr>
        <w:t>/02/2021, Α.Π: 15</w:t>
      </w:r>
      <w:r>
        <w:rPr>
          <w:rFonts w:ascii="Times New Roman" w:hAnsi="Times New Roman" w:cs="Times New Roman"/>
          <w:color w:val="000000"/>
          <w:lang w:val="el-GR"/>
        </w:rPr>
        <w:t>8</w:t>
      </w:r>
      <w:r w:rsidRPr="009C626B">
        <w:rPr>
          <w:rFonts w:ascii="Times New Roman" w:hAnsi="Times New Roman" w:cs="Times New Roman"/>
          <w:b/>
          <w:lang w:val="el-GR"/>
        </w:rPr>
        <w:t xml:space="preserve">       </w:t>
      </w:r>
    </w:p>
    <w:p w:rsidR="009C626B" w:rsidRPr="009C626B" w:rsidRDefault="009C626B" w:rsidP="009C626B">
      <w:pPr>
        <w:tabs>
          <w:tab w:val="left" w:pos="284"/>
        </w:tabs>
        <w:suppressAutoHyphens/>
        <w:spacing w:after="0" w:line="120" w:lineRule="auto"/>
        <w:jc w:val="both"/>
        <w:rPr>
          <w:rFonts w:ascii="Times New Roman" w:hAnsi="Times New Roman" w:cs="Times New Roman"/>
          <w:b/>
          <w:bCs/>
          <w:lang w:val="el-GR"/>
        </w:rPr>
      </w:pPr>
    </w:p>
    <w:p w:rsidR="009C626B" w:rsidRPr="009C626B" w:rsidRDefault="009C626B" w:rsidP="009C626B">
      <w:pPr>
        <w:shd w:val="clear" w:color="auto" w:fill="FFFFFF"/>
        <w:spacing w:after="0"/>
        <w:rPr>
          <w:rFonts w:ascii="Times New Roman" w:hAnsi="Times New Roman" w:cs="Times New Roman"/>
          <w:color w:val="000000"/>
          <w:sz w:val="26"/>
          <w:szCs w:val="26"/>
          <w:lang w:val="el-GR"/>
        </w:rPr>
      </w:pPr>
      <w:r w:rsidRPr="009C626B">
        <w:rPr>
          <w:rFonts w:ascii="Times New Roman" w:hAnsi="Times New Roman" w:cs="Times New Roman"/>
          <w:color w:val="000000"/>
          <w:sz w:val="26"/>
          <w:szCs w:val="26"/>
          <w:lang w:val="el-GR"/>
        </w:rPr>
        <w:t xml:space="preserve">ΠΡΟΣ: ΜΕΛΗ ΤΟΥ ΣΥΛΛΟΓΟΥ </w:t>
      </w:r>
    </w:p>
    <w:p w:rsidR="009C626B" w:rsidRDefault="009C626B" w:rsidP="009C626B">
      <w:pPr>
        <w:spacing w:after="0" w:line="120" w:lineRule="auto"/>
        <w:jc w:val="center"/>
        <w:rPr>
          <w:rFonts w:ascii="Times New Roman" w:hAnsi="Times New Roman" w:cs="Times New Roman"/>
          <w:b/>
          <w:sz w:val="28"/>
          <w:szCs w:val="28"/>
          <w:lang w:val="el-GR"/>
        </w:rPr>
      </w:pPr>
    </w:p>
    <w:p w:rsidR="005C19D8" w:rsidRDefault="0087468E" w:rsidP="009C626B">
      <w:pPr>
        <w:spacing w:after="0" w:line="276" w:lineRule="auto"/>
        <w:jc w:val="center"/>
        <w:rPr>
          <w:rFonts w:ascii="Times New Roman" w:hAnsi="Times New Roman" w:cs="Times New Roman"/>
          <w:b/>
          <w:sz w:val="28"/>
          <w:szCs w:val="28"/>
          <w:lang w:val="el-GR"/>
        </w:rPr>
      </w:pPr>
      <w:r w:rsidRPr="006172BC">
        <w:rPr>
          <w:rFonts w:ascii="Times New Roman" w:hAnsi="Times New Roman" w:cs="Times New Roman"/>
          <w:b/>
          <w:sz w:val="28"/>
          <w:szCs w:val="28"/>
          <w:lang w:val="el-GR"/>
        </w:rPr>
        <w:t xml:space="preserve">Η αξιολόγηση – κατηγοριοποίηση </w:t>
      </w:r>
    </w:p>
    <w:p w:rsidR="00AA7E6F" w:rsidRPr="006172BC" w:rsidRDefault="0087468E" w:rsidP="009C626B">
      <w:pPr>
        <w:spacing w:after="0" w:line="276" w:lineRule="auto"/>
        <w:jc w:val="center"/>
        <w:rPr>
          <w:rFonts w:ascii="Times New Roman" w:hAnsi="Times New Roman" w:cs="Times New Roman"/>
          <w:b/>
          <w:sz w:val="28"/>
          <w:szCs w:val="28"/>
          <w:lang w:val="el-GR"/>
        </w:rPr>
      </w:pPr>
      <w:r w:rsidRPr="006172BC">
        <w:rPr>
          <w:rFonts w:ascii="Times New Roman" w:hAnsi="Times New Roman" w:cs="Times New Roman"/>
          <w:b/>
          <w:sz w:val="28"/>
          <w:szCs w:val="28"/>
          <w:lang w:val="el-GR"/>
        </w:rPr>
        <w:t>των σχολικών μονάδων και εκπαιδευτικών</w:t>
      </w:r>
    </w:p>
    <w:p w:rsidR="0087468E" w:rsidRDefault="0087468E" w:rsidP="009C626B">
      <w:pPr>
        <w:spacing w:after="0" w:line="276" w:lineRule="auto"/>
        <w:jc w:val="center"/>
        <w:rPr>
          <w:rFonts w:ascii="Times New Roman" w:hAnsi="Times New Roman" w:cs="Times New Roman"/>
          <w:b/>
          <w:sz w:val="28"/>
          <w:szCs w:val="28"/>
          <w:lang w:val="el-GR"/>
        </w:rPr>
      </w:pPr>
      <w:r w:rsidRPr="006172BC">
        <w:rPr>
          <w:rFonts w:ascii="Times New Roman" w:hAnsi="Times New Roman" w:cs="Times New Roman"/>
          <w:b/>
          <w:sz w:val="28"/>
          <w:szCs w:val="28"/>
          <w:lang w:val="el-GR"/>
        </w:rPr>
        <w:t>ΔΕΝ ΘΑ ΠΕΡΑΣΕΙ</w:t>
      </w:r>
      <w:r w:rsidR="00DB1003">
        <w:rPr>
          <w:rFonts w:ascii="Times New Roman" w:hAnsi="Times New Roman" w:cs="Times New Roman"/>
          <w:b/>
          <w:sz w:val="28"/>
          <w:szCs w:val="28"/>
          <w:lang w:val="el-GR"/>
        </w:rPr>
        <w:t>!</w:t>
      </w:r>
    </w:p>
    <w:p w:rsidR="005C19D8" w:rsidRPr="006172BC" w:rsidRDefault="005C19D8" w:rsidP="005C19D8">
      <w:pPr>
        <w:spacing w:after="0" w:line="120" w:lineRule="auto"/>
        <w:jc w:val="center"/>
        <w:rPr>
          <w:rFonts w:ascii="Times New Roman" w:hAnsi="Times New Roman" w:cs="Times New Roman"/>
          <w:b/>
          <w:sz w:val="28"/>
          <w:szCs w:val="28"/>
          <w:lang w:val="el-GR"/>
        </w:rPr>
      </w:pPr>
    </w:p>
    <w:p w:rsidR="009C626B" w:rsidRDefault="006172BC" w:rsidP="009C626B">
      <w:pPr>
        <w:spacing w:after="0"/>
        <w:jc w:val="center"/>
        <w:rPr>
          <w:rFonts w:ascii="Times New Roman" w:hAnsi="Times New Roman" w:cs="Times New Roman"/>
          <w:b/>
          <w:sz w:val="28"/>
          <w:szCs w:val="28"/>
          <w:lang w:val="el-GR"/>
        </w:rPr>
      </w:pPr>
      <w:r w:rsidRPr="006172BC">
        <w:rPr>
          <w:rFonts w:ascii="Times New Roman" w:hAnsi="Times New Roman" w:cs="Times New Roman"/>
          <w:b/>
          <w:sz w:val="28"/>
          <w:szCs w:val="28"/>
          <w:lang w:val="el-GR"/>
        </w:rPr>
        <w:t xml:space="preserve">Υλοποιούμε όλες και όλοι την απόφαση του ΔΣ της ΔΟΕ για απεργία-αποχή </w:t>
      </w:r>
    </w:p>
    <w:p w:rsidR="00AA7E6F" w:rsidRPr="009C626B" w:rsidRDefault="006172BC" w:rsidP="009C626B">
      <w:pPr>
        <w:spacing w:after="0"/>
        <w:jc w:val="center"/>
        <w:rPr>
          <w:rFonts w:ascii="Times New Roman" w:hAnsi="Times New Roman" w:cs="Times New Roman"/>
          <w:b/>
          <w:sz w:val="28"/>
          <w:szCs w:val="28"/>
          <w:lang w:val="el-GR"/>
        </w:rPr>
      </w:pPr>
      <w:r w:rsidRPr="006172BC">
        <w:rPr>
          <w:rFonts w:ascii="Times New Roman" w:hAnsi="Times New Roman" w:cs="Times New Roman"/>
          <w:b/>
          <w:sz w:val="28"/>
          <w:szCs w:val="28"/>
          <w:lang w:val="el-GR"/>
        </w:rPr>
        <w:t>από τις αξιολογικές διαδικασίες</w:t>
      </w:r>
    </w:p>
    <w:p w:rsidR="009C626B" w:rsidRDefault="009C626B" w:rsidP="009C626B">
      <w:pPr>
        <w:spacing w:after="0" w:line="120" w:lineRule="auto"/>
        <w:ind w:firstLine="284"/>
        <w:jc w:val="both"/>
        <w:rPr>
          <w:rFonts w:ascii="Times New Roman" w:hAnsi="Times New Roman" w:cs="Times New Roman"/>
          <w:i/>
          <w:sz w:val="26"/>
          <w:szCs w:val="26"/>
          <w:lang w:val="el-GR"/>
        </w:rPr>
      </w:pPr>
    </w:p>
    <w:p w:rsidR="00524CF5" w:rsidRPr="009D2DB5" w:rsidRDefault="00524CF5" w:rsidP="009D2DB5">
      <w:pPr>
        <w:spacing w:after="60" w:line="276" w:lineRule="auto"/>
        <w:ind w:firstLine="284"/>
        <w:jc w:val="both"/>
        <w:rPr>
          <w:rFonts w:ascii="Times New Roman" w:hAnsi="Times New Roman" w:cs="Times New Roman"/>
          <w:i/>
          <w:sz w:val="26"/>
          <w:szCs w:val="26"/>
          <w:lang w:val="el-GR"/>
        </w:rPr>
      </w:pPr>
      <w:r w:rsidRPr="009D2DB5">
        <w:rPr>
          <w:rFonts w:ascii="Times New Roman" w:hAnsi="Times New Roman" w:cs="Times New Roman"/>
          <w:i/>
          <w:sz w:val="26"/>
          <w:szCs w:val="26"/>
          <w:lang w:val="el-GR"/>
        </w:rPr>
        <w:t xml:space="preserve">Συνάδελφοι, </w:t>
      </w:r>
      <w:proofErr w:type="spellStart"/>
      <w:r w:rsidRPr="009D2DB5">
        <w:rPr>
          <w:rFonts w:ascii="Times New Roman" w:hAnsi="Times New Roman" w:cs="Times New Roman"/>
          <w:i/>
          <w:sz w:val="26"/>
          <w:szCs w:val="26"/>
          <w:lang w:val="el-GR"/>
        </w:rPr>
        <w:t>συναδέλφισσες</w:t>
      </w:r>
      <w:proofErr w:type="spellEnd"/>
      <w:r w:rsidRPr="009D2DB5">
        <w:rPr>
          <w:rFonts w:ascii="Times New Roman" w:hAnsi="Times New Roman" w:cs="Times New Roman"/>
          <w:i/>
          <w:sz w:val="26"/>
          <w:szCs w:val="26"/>
          <w:lang w:val="el-GR"/>
        </w:rPr>
        <w:t xml:space="preserve">, </w:t>
      </w:r>
    </w:p>
    <w:p w:rsidR="00EF25BA" w:rsidRPr="009D2DB5" w:rsidRDefault="007464FB" w:rsidP="009D2DB5">
      <w:pPr>
        <w:spacing w:after="60" w:line="276" w:lineRule="auto"/>
        <w:ind w:firstLine="284"/>
        <w:jc w:val="both"/>
        <w:rPr>
          <w:rFonts w:ascii="Times New Roman" w:hAnsi="Times New Roman" w:cs="Times New Roman"/>
          <w:sz w:val="26"/>
          <w:szCs w:val="26"/>
          <w:lang w:val="el-GR"/>
        </w:rPr>
      </w:pPr>
      <w:r w:rsidRPr="009D2DB5">
        <w:rPr>
          <w:rFonts w:ascii="Times New Roman" w:hAnsi="Times New Roman" w:cs="Times New Roman"/>
          <w:sz w:val="26"/>
          <w:szCs w:val="26"/>
          <w:lang w:val="el-GR"/>
        </w:rPr>
        <w:t xml:space="preserve">Η κυβέρνηση της ΝΔ, απροκάλυπτα συνεχίζει τις αντιλαϊκές, αντικοινωνικές και αντιεκπαιδευτικές πολιτικές στο ίδιο μοτίβο των </w:t>
      </w:r>
      <w:proofErr w:type="spellStart"/>
      <w:r w:rsidRPr="009D2DB5">
        <w:rPr>
          <w:rFonts w:ascii="Times New Roman" w:hAnsi="Times New Roman" w:cs="Times New Roman"/>
          <w:sz w:val="26"/>
          <w:szCs w:val="26"/>
          <w:lang w:val="el-GR"/>
        </w:rPr>
        <w:t>μνημονιακών</w:t>
      </w:r>
      <w:proofErr w:type="spellEnd"/>
      <w:r w:rsidRPr="009D2DB5">
        <w:rPr>
          <w:rFonts w:ascii="Times New Roman" w:hAnsi="Times New Roman" w:cs="Times New Roman"/>
          <w:sz w:val="26"/>
          <w:szCs w:val="26"/>
          <w:lang w:val="el-GR"/>
        </w:rPr>
        <w:t xml:space="preserve"> κυβερνήσεων. Το ΥΠΑΙΘ, άξιος εκφραστής αυτής της πολιτικής</w:t>
      </w:r>
      <w:r w:rsidR="00EF25BA" w:rsidRPr="009D2DB5">
        <w:rPr>
          <w:rFonts w:ascii="Times New Roman" w:hAnsi="Times New Roman" w:cs="Times New Roman"/>
          <w:sz w:val="26"/>
          <w:szCs w:val="26"/>
          <w:lang w:val="el-GR"/>
        </w:rPr>
        <w:t>,</w:t>
      </w:r>
      <w:r w:rsidRPr="009D2DB5">
        <w:rPr>
          <w:rFonts w:ascii="Times New Roman" w:hAnsi="Times New Roman" w:cs="Times New Roman"/>
          <w:sz w:val="26"/>
          <w:szCs w:val="26"/>
          <w:lang w:val="el-GR"/>
        </w:rPr>
        <w:t xml:space="preserve"> επιχειρεί να αλλάξει με αυταρχικό τρόπο</w:t>
      </w:r>
      <w:r w:rsidR="00317E78" w:rsidRPr="009D2DB5">
        <w:rPr>
          <w:rFonts w:ascii="Times New Roman" w:hAnsi="Times New Roman" w:cs="Times New Roman"/>
          <w:sz w:val="26"/>
          <w:szCs w:val="26"/>
          <w:lang w:val="el-GR"/>
        </w:rPr>
        <w:t xml:space="preserve"> -</w:t>
      </w:r>
      <w:r w:rsidR="00EF25BA" w:rsidRPr="009D2DB5">
        <w:rPr>
          <w:rFonts w:ascii="Times New Roman" w:hAnsi="Times New Roman" w:cs="Times New Roman"/>
          <w:sz w:val="26"/>
          <w:szCs w:val="26"/>
          <w:lang w:val="el-GR"/>
        </w:rPr>
        <w:t xml:space="preserve">αξιοποιώντας μάλιστα την </w:t>
      </w:r>
      <w:r w:rsidR="00317E78" w:rsidRPr="009D2DB5">
        <w:rPr>
          <w:rFonts w:ascii="Times New Roman" w:hAnsi="Times New Roman" w:cs="Times New Roman"/>
          <w:sz w:val="26"/>
          <w:szCs w:val="26"/>
          <w:lang w:val="el-GR"/>
        </w:rPr>
        <w:t>επι</w:t>
      </w:r>
      <w:r w:rsidR="00EF25BA" w:rsidRPr="009D2DB5">
        <w:rPr>
          <w:rFonts w:ascii="Times New Roman" w:hAnsi="Times New Roman" w:cs="Times New Roman"/>
          <w:sz w:val="26"/>
          <w:szCs w:val="26"/>
          <w:lang w:val="el-GR"/>
        </w:rPr>
        <w:t>δημία</w:t>
      </w:r>
      <w:r w:rsidR="00317E78" w:rsidRPr="009D2DB5">
        <w:rPr>
          <w:rFonts w:ascii="Times New Roman" w:hAnsi="Times New Roman" w:cs="Times New Roman"/>
          <w:sz w:val="26"/>
          <w:szCs w:val="26"/>
          <w:lang w:val="el-GR"/>
        </w:rPr>
        <w:t>-</w:t>
      </w:r>
      <w:r w:rsidRPr="009D2DB5">
        <w:rPr>
          <w:rFonts w:ascii="Times New Roman" w:hAnsi="Times New Roman" w:cs="Times New Roman"/>
          <w:sz w:val="26"/>
          <w:szCs w:val="26"/>
          <w:lang w:val="el-GR"/>
        </w:rPr>
        <w:t xml:space="preserve"> τη φυσιογνωμία της </w:t>
      </w:r>
      <w:r w:rsidR="00524CF5" w:rsidRPr="009D2DB5">
        <w:rPr>
          <w:rFonts w:ascii="Times New Roman" w:hAnsi="Times New Roman" w:cs="Times New Roman"/>
          <w:sz w:val="26"/>
          <w:szCs w:val="26"/>
          <w:lang w:val="el-GR"/>
        </w:rPr>
        <w:t xml:space="preserve">δημόσιας </w:t>
      </w:r>
      <w:r w:rsidR="00090630" w:rsidRPr="009D2DB5">
        <w:rPr>
          <w:rFonts w:ascii="Times New Roman" w:hAnsi="Times New Roman" w:cs="Times New Roman"/>
          <w:sz w:val="26"/>
          <w:szCs w:val="26"/>
          <w:lang w:val="el-GR"/>
        </w:rPr>
        <w:t>εκπαίδευ</w:t>
      </w:r>
      <w:r w:rsidRPr="009D2DB5">
        <w:rPr>
          <w:rFonts w:ascii="Times New Roman" w:hAnsi="Times New Roman" w:cs="Times New Roman"/>
          <w:sz w:val="26"/>
          <w:szCs w:val="26"/>
          <w:lang w:val="el-GR"/>
        </w:rPr>
        <w:t>σης και του δημόσιου σχολείου</w:t>
      </w:r>
      <w:r w:rsidR="00EF25BA" w:rsidRPr="009D2DB5">
        <w:rPr>
          <w:rFonts w:ascii="Times New Roman" w:hAnsi="Times New Roman" w:cs="Times New Roman"/>
          <w:sz w:val="26"/>
          <w:szCs w:val="26"/>
          <w:lang w:val="el-GR"/>
        </w:rPr>
        <w:t>,</w:t>
      </w:r>
      <w:r w:rsidRPr="009D2DB5">
        <w:rPr>
          <w:rFonts w:ascii="Times New Roman" w:hAnsi="Times New Roman" w:cs="Times New Roman"/>
          <w:sz w:val="26"/>
          <w:szCs w:val="26"/>
          <w:lang w:val="el-GR"/>
        </w:rPr>
        <w:t xml:space="preserve"> επιφέροντας πλήγματα στα εργασιακά δικαιώματα των εκπαιδευτικών, αλλά κυρίως στα μορφωτικά δικαιώματα </w:t>
      </w:r>
      <w:r w:rsidR="00A06A32" w:rsidRPr="009D2DB5">
        <w:rPr>
          <w:rFonts w:ascii="Times New Roman" w:hAnsi="Times New Roman" w:cs="Times New Roman"/>
          <w:sz w:val="26"/>
          <w:szCs w:val="26"/>
          <w:lang w:val="el-GR"/>
        </w:rPr>
        <w:t>των μαθητών</w:t>
      </w:r>
      <w:r w:rsidRPr="009D2DB5">
        <w:rPr>
          <w:rFonts w:ascii="Times New Roman" w:hAnsi="Times New Roman" w:cs="Times New Roman"/>
          <w:sz w:val="26"/>
          <w:szCs w:val="26"/>
          <w:lang w:val="el-GR"/>
        </w:rPr>
        <w:t>.</w:t>
      </w:r>
      <w:r w:rsidR="008E0EEA" w:rsidRPr="009D2DB5">
        <w:rPr>
          <w:rFonts w:ascii="Times New Roman" w:hAnsi="Times New Roman" w:cs="Times New Roman"/>
          <w:sz w:val="26"/>
          <w:szCs w:val="26"/>
          <w:lang w:val="el-GR"/>
        </w:rPr>
        <w:t xml:space="preserve"> </w:t>
      </w:r>
      <w:r w:rsidR="00EF25BA" w:rsidRPr="009D2DB5">
        <w:rPr>
          <w:rFonts w:ascii="Times New Roman" w:hAnsi="Times New Roman" w:cs="Times New Roman"/>
          <w:sz w:val="26"/>
          <w:szCs w:val="26"/>
          <w:lang w:val="el-GR"/>
        </w:rPr>
        <w:t xml:space="preserve"> </w:t>
      </w:r>
    </w:p>
    <w:p w:rsidR="00BE08AC" w:rsidRPr="009D2DB5" w:rsidRDefault="008E0EEA" w:rsidP="009D2DB5">
      <w:pPr>
        <w:spacing w:after="60" w:line="276" w:lineRule="auto"/>
        <w:ind w:firstLine="284"/>
        <w:jc w:val="both"/>
        <w:rPr>
          <w:rFonts w:ascii="Times New Roman" w:hAnsi="Times New Roman" w:cs="Times New Roman"/>
          <w:sz w:val="26"/>
          <w:szCs w:val="26"/>
          <w:lang w:val="el-GR"/>
        </w:rPr>
      </w:pPr>
      <w:r w:rsidRPr="009D2DB5">
        <w:rPr>
          <w:rFonts w:ascii="Times New Roman" w:hAnsi="Times New Roman" w:cs="Times New Roman"/>
          <w:sz w:val="26"/>
          <w:szCs w:val="26"/>
          <w:lang w:val="el-GR"/>
        </w:rPr>
        <w:t>Σε αυτό το πλαίσιο εντάσσονται όλα τα πρόσφατα</w:t>
      </w:r>
      <w:r w:rsidR="00BE08AC" w:rsidRPr="009D2DB5">
        <w:rPr>
          <w:rFonts w:ascii="Times New Roman" w:hAnsi="Times New Roman" w:cs="Times New Roman"/>
          <w:sz w:val="26"/>
          <w:szCs w:val="26"/>
          <w:lang w:val="el-GR"/>
        </w:rPr>
        <w:t xml:space="preserve"> σχέδια-</w:t>
      </w:r>
      <w:r w:rsidRPr="009D2DB5">
        <w:rPr>
          <w:rFonts w:ascii="Times New Roman" w:hAnsi="Times New Roman" w:cs="Times New Roman"/>
          <w:sz w:val="26"/>
          <w:szCs w:val="26"/>
          <w:lang w:val="el-GR"/>
        </w:rPr>
        <w:t xml:space="preserve">νομοθετήματα της κυβέρνησης, π.χ. </w:t>
      </w:r>
      <w:r w:rsidR="00BE08AC" w:rsidRPr="009D2DB5">
        <w:rPr>
          <w:rFonts w:ascii="Times New Roman" w:hAnsi="Times New Roman" w:cs="Times New Roman"/>
          <w:sz w:val="26"/>
          <w:szCs w:val="26"/>
          <w:lang w:val="el-GR"/>
        </w:rPr>
        <w:t xml:space="preserve">αύξηση μαθητών ανά τμήμα, επαναφορά </w:t>
      </w:r>
      <w:r w:rsidRPr="009D2DB5">
        <w:rPr>
          <w:rFonts w:ascii="Times New Roman" w:hAnsi="Times New Roman" w:cs="Times New Roman"/>
          <w:sz w:val="26"/>
          <w:szCs w:val="26"/>
          <w:lang w:val="el-GR"/>
        </w:rPr>
        <w:t>τράπεζα</w:t>
      </w:r>
      <w:r w:rsidR="00BE08AC" w:rsidRPr="009D2DB5">
        <w:rPr>
          <w:rFonts w:ascii="Times New Roman" w:hAnsi="Times New Roman" w:cs="Times New Roman"/>
          <w:sz w:val="26"/>
          <w:szCs w:val="26"/>
          <w:lang w:val="el-GR"/>
        </w:rPr>
        <w:t>ς</w:t>
      </w:r>
      <w:r w:rsidRPr="009D2DB5">
        <w:rPr>
          <w:rFonts w:ascii="Times New Roman" w:hAnsi="Times New Roman" w:cs="Times New Roman"/>
          <w:sz w:val="26"/>
          <w:szCs w:val="26"/>
          <w:lang w:val="el-GR"/>
        </w:rPr>
        <w:t xml:space="preserve"> </w:t>
      </w:r>
      <w:r w:rsidR="00BE08AC" w:rsidRPr="009D2DB5">
        <w:rPr>
          <w:rFonts w:ascii="Times New Roman" w:hAnsi="Times New Roman" w:cs="Times New Roman"/>
          <w:sz w:val="26"/>
          <w:szCs w:val="26"/>
          <w:lang w:val="el-GR"/>
        </w:rPr>
        <w:t>θεμάτων</w:t>
      </w:r>
      <w:r w:rsidRPr="009D2DB5">
        <w:rPr>
          <w:rFonts w:ascii="Times New Roman" w:hAnsi="Times New Roman" w:cs="Times New Roman"/>
          <w:sz w:val="26"/>
          <w:szCs w:val="26"/>
          <w:lang w:val="el-GR"/>
        </w:rPr>
        <w:t xml:space="preserve">, δραστική μείωση εισακτέων στα ΑΕΙ, </w:t>
      </w:r>
      <w:r w:rsidR="00A06A32" w:rsidRPr="009D2DB5">
        <w:rPr>
          <w:rFonts w:ascii="Times New Roman" w:hAnsi="Times New Roman" w:cs="Times New Roman"/>
          <w:sz w:val="26"/>
          <w:szCs w:val="26"/>
          <w:shd w:val="clear" w:color="auto" w:fill="FFFFFF"/>
          <w:lang w:val="el-GR"/>
        </w:rPr>
        <w:t>υποβιβασμός των πτυχίων των πανεπιστημίων κάνοντάς τα ισότιμα με των κολεγίων</w:t>
      </w:r>
      <w:r w:rsidR="00A06A32" w:rsidRPr="009D2DB5">
        <w:rPr>
          <w:rFonts w:ascii="Times New Roman" w:hAnsi="Times New Roman" w:cs="Times New Roman"/>
          <w:sz w:val="26"/>
          <w:szCs w:val="26"/>
          <w:lang w:val="el-GR"/>
        </w:rPr>
        <w:t xml:space="preserve">, ενίσχυση της ιδιωτικής εκπαίδευσης, </w:t>
      </w:r>
      <w:r w:rsidRPr="009D2DB5">
        <w:rPr>
          <w:rFonts w:ascii="Times New Roman" w:hAnsi="Times New Roman" w:cs="Times New Roman"/>
          <w:sz w:val="26"/>
          <w:szCs w:val="26"/>
          <w:lang w:val="el-GR"/>
        </w:rPr>
        <w:t xml:space="preserve">σχέδιο διαγραφής χιλιάδων φοιτητών, </w:t>
      </w:r>
      <w:r w:rsidR="00BE08AC" w:rsidRPr="009D2DB5">
        <w:rPr>
          <w:rFonts w:ascii="Times New Roman" w:hAnsi="Times New Roman" w:cs="Times New Roman"/>
          <w:sz w:val="26"/>
          <w:szCs w:val="26"/>
          <w:shd w:val="clear" w:color="auto" w:fill="FFFFFF"/>
          <w:lang w:val="el-GR"/>
        </w:rPr>
        <w:t xml:space="preserve">εγκατάσταση αστυνομίας εντός των πανεπιστημιακών χώρων, </w:t>
      </w:r>
      <w:r w:rsidR="00A06A32" w:rsidRPr="009D2DB5">
        <w:rPr>
          <w:rFonts w:ascii="Times New Roman" w:hAnsi="Times New Roman" w:cs="Times New Roman"/>
          <w:sz w:val="26"/>
          <w:szCs w:val="26"/>
          <w:shd w:val="clear" w:color="auto" w:fill="FFFFFF"/>
          <w:lang w:val="el-GR"/>
        </w:rPr>
        <w:t xml:space="preserve">ποινολόγια, χαρακτηρισμοί συμπεριφοράς </w:t>
      </w:r>
      <w:r w:rsidR="004B2740" w:rsidRPr="009D2DB5">
        <w:rPr>
          <w:rFonts w:ascii="Times New Roman" w:hAnsi="Times New Roman" w:cs="Times New Roman"/>
          <w:sz w:val="26"/>
          <w:szCs w:val="26"/>
          <w:shd w:val="clear" w:color="auto" w:fill="FFFFFF"/>
          <w:lang w:val="el-GR"/>
        </w:rPr>
        <w:t>για μαθητές</w:t>
      </w:r>
      <w:r w:rsidR="00A06A32" w:rsidRPr="009D2DB5">
        <w:rPr>
          <w:rFonts w:ascii="Times New Roman" w:hAnsi="Times New Roman" w:cs="Times New Roman"/>
          <w:sz w:val="26"/>
          <w:szCs w:val="26"/>
          <w:shd w:val="clear" w:color="auto" w:fill="FFFFFF"/>
          <w:lang w:val="el-GR"/>
        </w:rPr>
        <w:t xml:space="preserve"> </w:t>
      </w:r>
      <w:r w:rsidR="00BE08AC" w:rsidRPr="009D2DB5">
        <w:rPr>
          <w:rFonts w:ascii="Times New Roman" w:hAnsi="Times New Roman" w:cs="Times New Roman"/>
          <w:sz w:val="26"/>
          <w:szCs w:val="26"/>
          <w:shd w:val="clear" w:color="auto" w:fill="FFFFFF"/>
          <w:lang w:val="el-GR"/>
        </w:rPr>
        <w:t>κ.λπ. Σε αυτό το πλαίσιο εντάσσεται και η αξιολόγηση σχολικών μονάδων και εκπαιδευτικών, καθώς απαιτείται</w:t>
      </w:r>
      <w:r w:rsidR="00763570" w:rsidRPr="009D2DB5">
        <w:rPr>
          <w:rFonts w:ascii="Times New Roman" w:hAnsi="Times New Roman" w:cs="Times New Roman"/>
          <w:sz w:val="26"/>
          <w:szCs w:val="26"/>
          <w:shd w:val="clear" w:color="auto" w:fill="FFFFFF"/>
          <w:lang w:val="el-GR"/>
        </w:rPr>
        <w:t xml:space="preserve"> και</w:t>
      </w:r>
      <w:r w:rsidR="00BE08AC" w:rsidRPr="009D2DB5">
        <w:rPr>
          <w:rFonts w:ascii="Times New Roman" w:hAnsi="Times New Roman" w:cs="Times New Roman"/>
          <w:sz w:val="26"/>
          <w:szCs w:val="26"/>
          <w:shd w:val="clear" w:color="auto" w:fill="FFFFFF"/>
          <w:lang w:val="el-GR"/>
        </w:rPr>
        <w:t xml:space="preserve"> η πειθάρχηση</w:t>
      </w:r>
      <w:r w:rsidR="00A06A32" w:rsidRPr="009D2DB5">
        <w:rPr>
          <w:rFonts w:ascii="Times New Roman" w:hAnsi="Times New Roman" w:cs="Times New Roman"/>
          <w:sz w:val="26"/>
          <w:szCs w:val="26"/>
          <w:shd w:val="clear" w:color="auto" w:fill="FFFFFF"/>
          <w:lang w:val="el-GR"/>
        </w:rPr>
        <w:t>-υποταγή</w:t>
      </w:r>
      <w:r w:rsidR="00BE08AC" w:rsidRPr="009D2DB5">
        <w:rPr>
          <w:rFonts w:ascii="Times New Roman" w:hAnsi="Times New Roman" w:cs="Times New Roman"/>
          <w:sz w:val="26"/>
          <w:szCs w:val="26"/>
          <w:shd w:val="clear" w:color="auto" w:fill="FFFFFF"/>
          <w:lang w:val="el-GR"/>
        </w:rPr>
        <w:t xml:space="preserve"> των εκπαιδευτικών στην υλοποίηση της </w:t>
      </w:r>
      <w:proofErr w:type="spellStart"/>
      <w:r w:rsidR="00BE08AC" w:rsidRPr="009D2DB5">
        <w:rPr>
          <w:rFonts w:ascii="Times New Roman" w:hAnsi="Times New Roman" w:cs="Times New Roman"/>
          <w:sz w:val="26"/>
          <w:szCs w:val="26"/>
          <w:shd w:val="clear" w:color="auto" w:fill="FFFFFF"/>
          <w:lang w:val="el-GR"/>
        </w:rPr>
        <w:t>αντιεκπαιδευτικής</w:t>
      </w:r>
      <w:proofErr w:type="spellEnd"/>
      <w:r w:rsidR="00BE08AC" w:rsidRPr="009D2DB5">
        <w:rPr>
          <w:rFonts w:ascii="Times New Roman" w:hAnsi="Times New Roman" w:cs="Times New Roman"/>
          <w:sz w:val="26"/>
          <w:szCs w:val="26"/>
          <w:shd w:val="clear" w:color="auto" w:fill="FFFFFF"/>
          <w:lang w:val="el-GR"/>
        </w:rPr>
        <w:t xml:space="preserve"> πολιτικής της κυβέρνησης. </w:t>
      </w:r>
    </w:p>
    <w:p w:rsidR="000161CF" w:rsidRPr="009D2DB5" w:rsidRDefault="007464FB" w:rsidP="009D2DB5">
      <w:pPr>
        <w:spacing w:after="60" w:line="276" w:lineRule="auto"/>
        <w:ind w:firstLine="284"/>
        <w:jc w:val="both"/>
        <w:rPr>
          <w:rFonts w:ascii="Times New Roman" w:hAnsi="Times New Roman" w:cs="Times New Roman"/>
          <w:sz w:val="26"/>
          <w:szCs w:val="26"/>
          <w:lang w:val="el-GR"/>
        </w:rPr>
      </w:pPr>
      <w:r w:rsidRPr="009D2DB5">
        <w:rPr>
          <w:rFonts w:ascii="Times New Roman" w:hAnsi="Times New Roman" w:cs="Times New Roman"/>
          <w:sz w:val="26"/>
          <w:szCs w:val="26"/>
          <w:lang w:val="el-GR"/>
        </w:rPr>
        <w:t xml:space="preserve">Το ΥΠΑΙΘ με συνοπτικές διαδικασίες και εν μέσω υγειονομικής κρίσης </w:t>
      </w:r>
      <w:r w:rsidR="00EF25BA" w:rsidRPr="009D2DB5">
        <w:rPr>
          <w:rFonts w:ascii="Times New Roman" w:hAnsi="Times New Roman" w:cs="Times New Roman"/>
          <w:sz w:val="26"/>
          <w:szCs w:val="26"/>
          <w:lang w:val="el-GR"/>
        </w:rPr>
        <w:t>ψήφισε τον Ιούνιο του 2020 τον νόμο 4692</w:t>
      </w:r>
      <w:r w:rsidR="00A06A32" w:rsidRPr="009D2DB5">
        <w:rPr>
          <w:rFonts w:ascii="Times New Roman" w:hAnsi="Times New Roman" w:cs="Times New Roman"/>
          <w:sz w:val="26"/>
          <w:szCs w:val="26"/>
          <w:lang w:val="el-GR"/>
        </w:rPr>
        <w:t>,</w:t>
      </w:r>
      <w:r w:rsidR="00EF25BA" w:rsidRPr="009D2DB5">
        <w:rPr>
          <w:rFonts w:ascii="Times New Roman" w:hAnsi="Times New Roman" w:cs="Times New Roman"/>
          <w:sz w:val="26"/>
          <w:szCs w:val="26"/>
          <w:shd w:val="clear" w:color="auto" w:fill="FFFFFF"/>
          <w:lang w:val="el-GR"/>
        </w:rPr>
        <w:t xml:space="preserve"> σε συνέχεια αντίστοιχων προσπαθειών όλων των προηγούμενων κυβερνήσεων, για την επιβολή της αντιδραστικής αξιολόγησης. Τώρα, με τη </w:t>
      </w:r>
      <w:r w:rsidR="00EF25BA" w:rsidRPr="009D2DB5">
        <w:rPr>
          <w:rFonts w:ascii="Times New Roman" w:hAnsi="Times New Roman" w:cs="Times New Roman"/>
          <w:sz w:val="26"/>
          <w:szCs w:val="26"/>
          <w:lang w:val="el-GR"/>
        </w:rPr>
        <w:t>δημοσίευση του ΦΕΚ «Συλλογικός προγραμματισμός, εσωτερική και εξωτερική αξιολόγηση των σχολικών μονάδων ως προς το εκπαιδευτικό τους έργο» στις 20 Ιανουαρίου</w:t>
      </w:r>
      <w:r w:rsidR="00A06A32" w:rsidRPr="009D2DB5">
        <w:rPr>
          <w:rFonts w:ascii="Times New Roman" w:hAnsi="Times New Roman" w:cs="Times New Roman"/>
          <w:sz w:val="26"/>
          <w:szCs w:val="26"/>
          <w:lang w:val="el-GR"/>
        </w:rPr>
        <w:t>,</w:t>
      </w:r>
      <w:r w:rsidR="002C1CB5" w:rsidRPr="009D2DB5">
        <w:rPr>
          <w:rFonts w:ascii="Times New Roman" w:hAnsi="Times New Roman" w:cs="Times New Roman"/>
          <w:sz w:val="26"/>
          <w:szCs w:val="26"/>
          <w:lang w:val="el-GR"/>
        </w:rPr>
        <w:t xml:space="preserve"> </w:t>
      </w:r>
      <w:r w:rsidR="00EF25BA" w:rsidRPr="009D2DB5">
        <w:rPr>
          <w:rFonts w:ascii="Times New Roman" w:hAnsi="Times New Roman" w:cs="Times New Roman"/>
          <w:b/>
          <w:sz w:val="26"/>
          <w:szCs w:val="26"/>
          <w:lang w:val="el-GR"/>
        </w:rPr>
        <w:t>προχωρά στο ξεκίνημα της αξιολόγησης στην εκπαίδευσ</w:t>
      </w:r>
      <w:r w:rsidR="00A06A32" w:rsidRPr="009D2DB5">
        <w:rPr>
          <w:rFonts w:ascii="Times New Roman" w:hAnsi="Times New Roman" w:cs="Times New Roman"/>
          <w:b/>
          <w:sz w:val="26"/>
          <w:szCs w:val="26"/>
          <w:lang w:val="el-GR"/>
        </w:rPr>
        <w:t>η</w:t>
      </w:r>
      <w:r w:rsidR="00A06A32" w:rsidRPr="009D2DB5">
        <w:rPr>
          <w:rFonts w:ascii="Times New Roman" w:hAnsi="Times New Roman" w:cs="Times New Roman"/>
          <w:sz w:val="26"/>
          <w:szCs w:val="26"/>
          <w:lang w:val="el-GR"/>
        </w:rPr>
        <w:t xml:space="preserve">, σε πρώτη φάση </w:t>
      </w:r>
      <w:r w:rsidR="00A06A32" w:rsidRPr="009D2DB5">
        <w:rPr>
          <w:rFonts w:ascii="Times New Roman" w:hAnsi="Times New Roman" w:cs="Times New Roman"/>
          <w:b/>
          <w:sz w:val="26"/>
          <w:szCs w:val="26"/>
          <w:lang w:val="el-GR"/>
        </w:rPr>
        <w:t xml:space="preserve">με την </w:t>
      </w:r>
      <w:r w:rsidR="000161CF" w:rsidRPr="009D2DB5">
        <w:rPr>
          <w:rFonts w:ascii="Times New Roman" w:hAnsi="Times New Roman" w:cs="Times New Roman"/>
          <w:b/>
          <w:sz w:val="26"/>
          <w:szCs w:val="26"/>
          <w:lang w:val="el-GR"/>
        </w:rPr>
        <w:t>εσωτερική αξιολόγηση</w:t>
      </w:r>
      <w:r w:rsidR="00763570" w:rsidRPr="009D2DB5">
        <w:rPr>
          <w:rFonts w:ascii="Times New Roman" w:hAnsi="Times New Roman" w:cs="Times New Roman"/>
          <w:sz w:val="26"/>
          <w:szCs w:val="26"/>
          <w:lang w:val="el-GR"/>
        </w:rPr>
        <w:t xml:space="preserve"> </w:t>
      </w:r>
      <w:r w:rsidR="000161CF" w:rsidRPr="009D2DB5">
        <w:rPr>
          <w:rFonts w:ascii="Times New Roman" w:hAnsi="Times New Roman" w:cs="Times New Roman"/>
          <w:sz w:val="26"/>
          <w:szCs w:val="26"/>
          <w:lang w:val="el-GR"/>
        </w:rPr>
        <w:t xml:space="preserve">από </w:t>
      </w:r>
      <w:r w:rsidR="00763570" w:rsidRPr="009D2DB5">
        <w:rPr>
          <w:rFonts w:ascii="Times New Roman" w:hAnsi="Times New Roman" w:cs="Times New Roman"/>
          <w:sz w:val="26"/>
          <w:szCs w:val="26"/>
          <w:lang w:val="el-GR"/>
        </w:rPr>
        <w:t>τους συλλόγους διδασκόντων</w:t>
      </w:r>
      <w:r w:rsidR="000161CF" w:rsidRPr="009D2DB5">
        <w:rPr>
          <w:rFonts w:ascii="Times New Roman" w:hAnsi="Times New Roman" w:cs="Times New Roman"/>
          <w:sz w:val="26"/>
          <w:szCs w:val="26"/>
          <w:lang w:val="el-GR"/>
        </w:rPr>
        <w:t xml:space="preserve"> </w:t>
      </w:r>
      <w:r w:rsidR="000161CF" w:rsidRPr="009D2DB5">
        <w:rPr>
          <w:rFonts w:ascii="Times New Roman" w:hAnsi="Times New Roman" w:cs="Times New Roman"/>
          <w:b/>
          <w:sz w:val="26"/>
          <w:szCs w:val="26"/>
          <w:lang w:val="el-GR"/>
        </w:rPr>
        <w:t>και</w:t>
      </w:r>
      <w:r w:rsidR="00786E42" w:rsidRPr="009D2DB5">
        <w:rPr>
          <w:rFonts w:ascii="Times New Roman" w:hAnsi="Times New Roman" w:cs="Times New Roman"/>
          <w:b/>
          <w:sz w:val="26"/>
          <w:szCs w:val="26"/>
          <w:lang w:val="el-GR"/>
        </w:rPr>
        <w:t xml:space="preserve"> την</w:t>
      </w:r>
      <w:r w:rsidR="000161CF" w:rsidRPr="009D2DB5">
        <w:rPr>
          <w:rFonts w:ascii="Times New Roman" w:hAnsi="Times New Roman" w:cs="Times New Roman"/>
          <w:b/>
          <w:sz w:val="26"/>
          <w:szCs w:val="26"/>
          <w:lang w:val="el-GR"/>
        </w:rPr>
        <w:t xml:space="preserve"> εξωτερική αξιολόγηση</w:t>
      </w:r>
      <w:r w:rsidR="00786E42" w:rsidRPr="009D2DB5">
        <w:rPr>
          <w:rFonts w:ascii="Times New Roman" w:hAnsi="Times New Roman" w:cs="Times New Roman"/>
          <w:b/>
          <w:sz w:val="26"/>
          <w:szCs w:val="26"/>
          <w:lang w:val="el-GR"/>
        </w:rPr>
        <w:t xml:space="preserve"> των σχολείων</w:t>
      </w:r>
      <w:r w:rsidR="000161CF" w:rsidRPr="009D2DB5">
        <w:rPr>
          <w:rFonts w:ascii="Times New Roman" w:hAnsi="Times New Roman" w:cs="Times New Roman"/>
          <w:sz w:val="26"/>
          <w:szCs w:val="26"/>
          <w:lang w:val="el-GR"/>
        </w:rPr>
        <w:t xml:space="preserve"> από</w:t>
      </w:r>
      <w:r w:rsidR="004B2740" w:rsidRPr="009D2DB5">
        <w:rPr>
          <w:rFonts w:ascii="Times New Roman" w:hAnsi="Times New Roman" w:cs="Times New Roman"/>
          <w:sz w:val="26"/>
          <w:szCs w:val="26"/>
          <w:lang w:val="el-GR"/>
        </w:rPr>
        <w:t xml:space="preserve"> τους Συντονιστές εκπαιδευτικού έργου</w:t>
      </w:r>
      <w:r w:rsidR="000161CF" w:rsidRPr="009D2DB5">
        <w:rPr>
          <w:rFonts w:ascii="Times New Roman" w:hAnsi="Times New Roman" w:cs="Times New Roman"/>
          <w:sz w:val="26"/>
          <w:szCs w:val="26"/>
          <w:lang w:val="el-GR"/>
        </w:rPr>
        <w:t>, τα ΠΕΚΕΣ,</w:t>
      </w:r>
      <w:r w:rsidR="00786E42" w:rsidRPr="009D2DB5">
        <w:rPr>
          <w:rFonts w:ascii="Times New Roman" w:hAnsi="Times New Roman" w:cs="Times New Roman"/>
          <w:sz w:val="26"/>
          <w:szCs w:val="26"/>
          <w:lang w:val="el-GR"/>
        </w:rPr>
        <w:t xml:space="preserve"> το ΙΕΠ και την Α.ΔΙ.Π.Π.Δ.Ε. (Αρχή Διασφάλισης Ποιότητας στην Π</w:t>
      </w:r>
      <w:r w:rsidR="000161CF" w:rsidRPr="009D2DB5">
        <w:rPr>
          <w:rFonts w:ascii="Times New Roman" w:hAnsi="Times New Roman" w:cs="Times New Roman"/>
          <w:sz w:val="26"/>
          <w:szCs w:val="26"/>
          <w:lang w:val="el-GR"/>
        </w:rPr>
        <w:t>ρωτοβάθμια</w:t>
      </w:r>
      <w:r w:rsidR="00786E42" w:rsidRPr="009D2DB5">
        <w:rPr>
          <w:rFonts w:ascii="Times New Roman" w:hAnsi="Times New Roman" w:cs="Times New Roman"/>
          <w:sz w:val="26"/>
          <w:szCs w:val="26"/>
          <w:lang w:val="el-GR"/>
        </w:rPr>
        <w:t xml:space="preserve"> και Δευτεροβάθμια Ε</w:t>
      </w:r>
      <w:r w:rsidR="00A06A32" w:rsidRPr="009D2DB5">
        <w:rPr>
          <w:rFonts w:ascii="Times New Roman" w:hAnsi="Times New Roman" w:cs="Times New Roman"/>
          <w:sz w:val="26"/>
          <w:szCs w:val="26"/>
          <w:lang w:val="el-GR"/>
        </w:rPr>
        <w:t>κπαίδευση</w:t>
      </w:r>
      <w:r w:rsidR="004B2740" w:rsidRPr="009D2DB5">
        <w:rPr>
          <w:rFonts w:ascii="Times New Roman" w:hAnsi="Times New Roman" w:cs="Times New Roman"/>
          <w:sz w:val="26"/>
          <w:szCs w:val="26"/>
          <w:lang w:val="el-GR"/>
        </w:rPr>
        <w:t>)</w:t>
      </w:r>
      <w:r w:rsidR="00786E42" w:rsidRPr="009D2DB5">
        <w:rPr>
          <w:rFonts w:ascii="Times New Roman" w:hAnsi="Times New Roman" w:cs="Times New Roman"/>
          <w:sz w:val="26"/>
          <w:szCs w:val="26"/>
          <w:lang w:val="el-GR"/>
        </w:rPr>
        <w:t xml:space="preserve">. </w:t>
      </w:r>
      <w:r w:rsidR="002C54BA" w:rsidRPr="009D2DB5">
        <w:rPr>
          <w:rFonts w:ascii="Times New Roman" w:hAnsi="Times New Roman" w:cs="Times New Roman"/>
          <w:sz w:val="26"/>
          <w:szCs w:val="26"/>
          <w:lang w:val="el-GR"/>
        </w:rPr>
        <w:t>Συνοπτικά προβλέπεται</w:t>
      </w:r>
      <w:r w:rsidR="000161CF" w:rsidRPr="009D2DB5">
        <w:rPr>
          <w:rFonts w:ascii="Times New Roman" w:hAnsi="Times New Roman" w:cs="Times New Roman"/>
          <w:sz w:val="26"/>
          <w:szCs w:val="26"/>
          <w:lang w:val="el-GR"/>
        </w:rPr>
        <w:t xml:space="preserve">: </w:t>
      </w:r>
    </w:p>
    <w:p w:rsidR="00763570" w:rsidRPr="009D2DB5" w:rsidRDefault="000161CF" w:rsidP="009D2DB5">
      <w:pPr>
        <w:spacing w:after="60" w:line="276" w:lineRule="auto"/>
        <w:ind w:firstLine="284"/>
        <w:jc w:val="both"/>
        <w:rPr>
          <w:rFonts w:ascii="Times New Roman" w:hAnsi="Times New Roman" w:cs="Times New Roman"/>
          <w:b/>
          <w:bCs/>
          <w:sz w:val="26"/>
          <w:szCs w:val="26"/>
          <w:lang w:val="el-GR"/>
        </w:rPr>
      </w:pPr>
      <w:r w:rsidRPr="009D2DB5">
        <w:rPr>
          <w:rFonts w:ascii="Times New Roman" w:hAnsi="Times New Roman" w:cs="Times New Roman"/>
          <w:b/>
          <w:bCs/>
          <w:sz w:val="26"/>
          <w:szCs w:val="26"/>
          <w:lang w:val="el-GR"/>
        </w:rPr>
        <w:t>Εσωτερική αξιολόγηση</w:t>
      </w:r>
    </w:p>
    <w:p w:rsidR="00A42B91" w:rsidRPr="009D2DB5" w:rsidRDefault="000161CF" w:rsidP="009D2DB5">
      <w:pPr>
        <w:spacing w:after="60" w:line="276" w:lineRule="auto"/>
        <w:ind w:firstLine="284"/>
        <w:jc w:val="both"/>
        <w:rPr>
          <w:rFonts w:ascii="Times New Roman" w:hAnsi="Times New Roman" w:cs="Times New Roman"/>
          <w:b/>
          <w:bCs/>
          <w:sz w:val="26"/>
          <w:szCs w:val="26"/>
          <w:lang w:val="el-GR"/>
        </w:rPr>
      </w:pPr>
      <w:r w:rsidRPr="009D2DB5">
        <w:rPr>
          <w:rFonts w:ascii="Times New Roman" w:hAnsi="Times New Roman" w:cs="Times New Roman"/>
          <w:sz w:val="26"/>
          <w:szCs w:val="26"/>
          <w:lang w:val="el-GR"/>
        </w:rPr>
        <w:t xml:space="preserve">Στην αρχή της σχολικής χρονιάς </w:t>
      </w:r>
      <w:r w:rsidR="005A02FE" w:rsidRPr="009D2DB5">
        <w:rPr>
          <w:rFonts w:ascii="Times New Roman" w:hAnsi="Times New Roman" w:cs="Times New Roman"/>
          <w:sz w:val="26"/>
          <w:szCs w:val="26"/>
          <w:lang w:val="el-GR"/>
        </w:rPr>
        <w:t xml:space="preserve">πραγματοποιείται σε </w:t>
      </w:r>
      <w:r w:rsidRPr="009D2DB5">
        <w:rPr>
          <w:rFonts w:ascii="Times New Roman" w:hAnsi="Times New Roman" w:cs="Times New Roman"/>
          <w:sz w:val="26"/>
          <w:szCs w:val="26"/>
          <w:lang w:val="el-GR"/>
        </w:rPr>
        <w:t xml:space="preserve">ειδική συνεδρίαση του </w:t>
      </w:r>
      <w:r w:rsidR="00786E42" w:rsidRPr="009D2DB5">
        <w:rPr>
          <w:rFonts w:ascii="Times New Roman" w:hAnsi="Times New Roman" w:cs="Times New Roman"/>
          <w:sz w:val="26"/>
          <w:szCs w:val="26"/>
          <w:lang w:val="el-GR"/>
        </w:rPr>
        <w:t>Συλλόγου Δ</w:t>
      </w:r>
      <w:r w:rsidRPr="009D2DB5">
        <w:rPr>
          <w:rFonts w:ascii="Times New Roman" w:hAnsi="Times New Roman" w:cs="Times New Roman"/>
          <w:sz w:val="26"/>
          <w:szCs w:val="26"/>
          <w:lang w:val="el-GR"/>
        </w:rPr>
        <w:t>ιδασκόντων</w:t>
      </w:r>
      <w:r w:rsidR="005A02FE" w:rsidRPr="009D2DB5">
        <w:rPr>
          <w:rFonts w:ascii="Times New Roman" w:hAnsi="Times New Roman" w:cs="Times New Roman"/>
          <w:sz w:val="26"/>
          <w:szCs w:val="26"/>
          <w:lang w:val="el-GR"/>
        </w:rPr>
        <w:t xml:space="preserve"> ο ετήσιος συλλογικός προγραμματισμός</w:t>
      </w:r>
      <w:r w:rsidR="00786E42" w:rsidRPr="009D2DB5">
        <w:rPr>
          <w:rFonts w:ascii="Times New Roman" w:hAnsi="Times New Roman" w:cs="Times New Roman"/>
          <w:sz w:val="26"/>
          <w:szCs w:val="26"/>
          <w:lang w:val="el-GR"/>
        </w:rPr>
        <w:t>, στον οποίο εμπλέκεται και το Σχολικό Συμβούλιο (γονείς), καθώς λαμβάνονται υπόψη οι απόψεις του</w:t>
      </w:r>
      <w:r w:rsidR="005A02FE" w:rsidRPr="009D2DB5">
        <w:rPr>
          <w:rFonts w:ascii="Times New Roman" w:hAnsi="Times New Roman" w:cs="Times New Roman"/>
          <w:sz w:val="26"/>
          <w:szCs w:val="26"/>
          <w:lang w:val="el-GR"/>
        </w:rPr>
        <w:t xml:space="preserve">. </w:t>
      </w:r>
      <w:r w:rsidR="00706A6A" w:rsidRPr="009D2DB5">
        <w:rPr>
          <w:rFonts w:ascii="Times New Roman" w:hAnsi="Times New Roman" w:cs="Times New Roman"/>
          <w:sz w:val="26"/>
          <w:szCs w:val="26"/>
          <w:lang w:val="el-GR"/>
        </w:rPr>
        <w:t xml:space="preserve">Ο </w:t>
      </w:r>
      <w:r w:rsidR="00706A6A" w:rsidRPr="009D2DB5">
        <w:rPr>
          <w:rFonts w:ascii="Times New Roman" w:hAnsi="Times New Roman" w:cs="Times New Roman"/>
          <w:sz w:val="26"/>
          <w:szCs w:val="26"/>
          <w:lang w:val="el-GR"/>
        </w:rPr>
        <w:lastRenderedPageBreak/>
        <w:t>προγραμματισμός της σχολικής μονάδας</w:t>
      </w:r>
      <w:r w:rsidR="00666410" w:rsidRPr="009D2DB5">
        <w:rPr>
          <w:rFonts w:ascii="Times New Roman" w:hAnsi="Times New Roman" w:cs="Times New Roman"/>
          <w:sz w:val="26"/>
          <w:szCs w:val="26"/>
          <w:lang w:val="el-GR"/>
        </w:rPr>
        <w:t xml:space="preserve"> αφορά τον σχεδιασμό και την υλοποίηση δράσεων </w:t>
      </w:r>
      <w:r w:rsidR="00706A6A" w:rsidRPr="009D2DB5">
        <w:rPr>
          <w:rFonts w:ascii="Times New Roman" w:hAnsi="Times New Roman" w:cs="Times New Roman"/>
          <w:sz w:val="26"/>
          <w:szCs w:val="26"/>
          <w:lang w:val="el-GR"/>
        </w:rPr>
        <w:t>με βάση</w:t>
      </w:r>
      <w:r w:rsidR="00884259" w:rsidRPr="009D2DB5">
        <w:rPr>
          <w:rFonts w:ascii="Times New Roman" w:hAnsi="Times New Roman" w:cs="Times New Roman"/>
          <w:sz w:val="26"/>
          <w:szCs w:val="26"/>
          <w:lang w:val="el-GR"/>
        </w:rPr>
        <w:t xml:space="preserve"> τρεις λειτουργίες</w:t>
      </w:r>
      <w:r w:rsidR="00763570" w:rsidRPr="009D2DB5">
        <w:rPr>
          <w:rFonts w:ascii="Times New Roman" w:hAnsi="Times New Roman" w:cs="Times New Roman"/>
          <w:sz w:val="26"/>
          <w:szCs w:val="26"/>
          <w:lang w:val="el-GR"/>
        </w:rPr>
        <w:t>,</w:t>
      </w:r>
      <w:r w:rsidR="00884259" w:rsidRPr="009D2DB5">
        <w:rPr>
          <w:rFonts w:ascii="Times New Roman" w:hAnsi="Times New Roman" w:cs="Times New Roman"/>
          <w:sz w:val="26"/>
          <w:szCs w:val="26"/>
          <w:lang w:val="el-GR"/>
        </w:rPr>
        <w:t xml:space="preserve"> οι οποίες εξειδικεύονται σε</w:t>
      </w:r>
      <w:r w:rsidR="00153AD7" w:rsidRPr="009D2DB5">
        <w:rPr>
          <w:rFonts w:ascii="Times New Roman" w:hAnsi="Times New Roman" w:cs="Times New Roman"/>
          <w:sz w:val="26"/>
          <w:szCs w:val="26"/>
          <w:lang w:val="el-GR"/>
        </w:rPr>
        <w:t xml:space="preserve"> 14 </w:t>
      </w:r>
      <w:r w:rsidR="00706A6A" w:rsidRPr="009D2DB5">
        <w:rPr>
          <w:rFonts w:ascii="Times New Roman" w:hAnsi="Times New Roman" w:cs="Times New Roman"/>
          <w:sz w:val="26"/>
          <w:szCs w:val="26"/>
          <w:lang w:val="el-GR"/>
        </w:rPr>
        <w:t>θεματικούς άξονες</w:t>
      </w:r>
      <w:r w:rsidR="00153AD7" w:rsidRPr="009D2DB5">
        <w:rPr>
          <w:rFonts w:ascii="Times New Roman" w:hAnsi="Times New Roman" w:cs="Times New Roman"/>
          <w:sz w:val="26"/>
          <w:szCs w:val="26"/>
          <w:lang w:val="el-GR"/>
        </w:rPr>
        <w:t xml:space="preserve"> </w:t>
      </w:r>
      <w:r w:rsidR="00A42B91" w:rsidRPr="009D2DB5">
        <w:rPr>
          <w:rFonts w:ascii="Times New Roman" w:hAnsi="Times New Roman" w:cs="Times New Roman"/>
          <w:sz w:val="26"/>
          <w:szCs w:val="26"/>
          <w:lang w:val="el-GR"/>
        </w:rPr>
        <w:t>(</w:t>
      </w:r>
      <w:r w:rsidR="00153AD7" w:rsidRPr="009D2DB5">
        <w:rPr>
          <w:rFonts w:ascii="Times New Roman" w:hAnsi="Times New Roman" w:cs="Times New Roman"/>
          <w:sz w:val="26"/>
          <w:szCs w:val="26"/>
          <w:lang w:val="el-GR"/>
        </w:rPr>
        <w:t>π.χ. διαχείριση πόρων</w:t>
      </w:r>
      <w:r w:rsidR="00A42B91" w:rsidRPr="009D2DB5">
        <w:rPr>
          <w:rFonts w:ascii="Times New Roman" w:hAnsi="Times New Roman" w:cs="Times New Roman"/>
          <w:sz w:val="26"/>
          <w:szCs w:val="26"/>
          <w:lang w:val="el-GR"/>
        </w:rPr>
        <w:t xml:space="preserve">, </w:t>
      </w:r>
      <w:r w:rsidR="00786E42" w:rsidRPr="009D2DB5">
        <w:rPr>
          <w:rFonts w:ascii="Times New Roman" w:hAnsi="Times New Roman" w:cs="Times New Roman"/>
          <w:sz w:val="26"/>
          <w:szCs w:val="26"/>
          <w:lang w:val="el-GR"/>
        </w:rPr>
        <w:t>συνεργασία με φορείς</w:t>
      </w:r>
      <w:r w:rsidR="00153AD7" w:rsidRPr="009D2DB5">
        <w:rPr>
          <w:rFonts w:ascii="Times New Roman" w:hAnsi="Times New Roman" w:cs="Times New Roman"/>
          <w:sz w:val="26"/>
          <w:szCs w:val="26"/>
          <w:lang w:val="el-GR"/>
        </w:rPr>
        <w:t xml:space="preserve">, </w:t>
      </w:r>
      <w:r w:rsidR="00A42B91" w:rsidRPr="009D2DB5">
        <w:rPr>
          <w:rFonts w:ascii="Times New Roman" w:hAnsi="Times New Roman" w:cs="Times New Roman"/>
          <w:sz w:val="26"/>
          <w:szCs w:val="26"/>
          <w:lang w:val="el-GR"/>
        </w:rPr>
        <w:t>επιμόρφωση εκπαιδευτικών</w:t>
      </w:r>
      <w:r w:rsidR="00884259" w:rsidRPr="009D2DB5">
        <w:rPr>
          <w:rFonts w:ascii="Times New Roman" w:hAnsi="Times New Roman" w:cs="Times New Roman"/>
          <w:sz w:val="26"/>
          <w:szCs w:val="26"/>
          <w:lang w:val="el-GR"/>
        </w:rPr>
        <w:t>, σχολική διαρροή</w:t>
      </w:r>
      <w:r w:rsidR="00763570" w:rsidRPr="009D2DB5">
        <w:rPr>
          <w:rFonts w:ascii="Times New Roman" w:hAnsi="Times New Roman" w:cs="Times New Roman"/>
          <w:sz w:val="26"/>
          <w:szCs w:val="26"/>
          <w:lang w:val="el-GR"/>
        </w:rPr>
        <w:t xml:space="preserve"> κ.λπ.</w:t>
      </w:r>
      <w:r w:rsidR="00A42B91" w:rsidRPr="009D2DB5">
        <w:rPr>
          <w:rFonts w:ascii="Times New Roman" w:hAnsi="Times New Roman" w:cs="Times New Roman"/>
          <w:sz w:val="26"/>
          <w:szCs w:val="26"/>
          <w:lang w:val="el-GR"/>
        </w:rPr>
        <w:t>).</w:t>
      </w:r>
      <w:r w:rsidR="00706A6A" w:rsidRPr="009D2DB5">
        <w:rPr>
          <w:rFonts w:ascii="Times New Roman" w:hAnsi="Times New Roman" w:cs="Times New Roman"/>
          <w:sz w:val="26"/>
          <w:szCs w:val="26"/>
          <w:lang w:val="el-GR"/>
        </w:rPr>
        <w:t xml:space="preserve"> Για το</w:t>
      </w:r>
      <w:r w:rsidR="00763570" w:rsidRPr="009D2DB5">
        <w:rPr>
          <w:rFonts w:ascii="Times New Roman" w:hAnsi="Times New Roman" w:cs="Times New Roman"/>
          <w:sz w:val="26"/>
          <w:szCs w:val="26"/>
          <w:lang w:val="el-GR"/>
        </w:rPr>
        <w:t>ν</w:t>
      </w:r>
      <w:r w:rsidR="00706A6A" w:rsidRPr="009D2DB5">
        <w:rPr>
          <w:rFonts w:ascii="Times New Roman" w:hAnsi="Times New Roman" w:cs="Times New Roman"/>
          <w:sz w:val="26"/>
          <w:szCs w:val="26"/>
          <w:lang w:val="el-GR"/>
        </w:rPr>
        <w:t xml:space="preserve"> σκοπό αυτό συγκροτούνται ομάδες από 2-5 εκπαιδευτικούς, με υποχρεωτική τη συμμετοχή του κάθε εκπαιδευτικού σε τουλάχιστον δύο από αυτές</w:t>
      </w:r>
      <w:r w:rsidR="00666410" w:rsidRPr="009D2DB5">
        <w:rPr>
          <w:rFonts w:ascii="Times New Roman" w:hAnsi="Times New Roman" w:cs="Times New Roman"/>
          <w:sz w:val="26"/>
          <w:szCs w:val="26"/>
          <w:lang w:val="el-GR"/>
        </w:rPr>
        <w:t xml:space="preserve">, οι οποίες θα </w:t>
      </w:r>
      <w:r w:rsidR="00153AD7" w:rsidRPr="009D2DB5">
        <w:rPr>
          <w:rFonts w:ascii="Times New Roman" w:hAnsi="Times New Roman" w:cs="Times New Roman"/>
          <w:sz w:val="26"/>
          <w:szCs w:val="26"/>
          <w:lang w:val="el-GR"/>
        </w:rPr>
        <w:t xml:space="preserve">καταρτίζουν και θα </w:t>
      </w:r>
      <w:r w:rsidR="00666410" w:rsidRPr="009D2DB5">
        <w:rPr>
          <w:rFonts w:ascii="Times New Roman" w:hAnsi="Times New Roman" w:cs="Times New Roman"/>
          <w:sz w:val="26"/>
          <w:szCs w:val="26"/>
          <w:lang w:val="el-GR"/>
        </w:rPr>
        <w:t xml:space="preserve">υλοποιούν </w:t>
      </w:r>
      <w:r w:rsidR="00786E42" w:rsidRPr="009D2DB5">
        <w:rPr>
          <w:rFonts w:ascii="Times New Roman" w:hAnsi="Times New Roman" w:cs="Times New Roman"/>
          <w:sz w:val="26"/>
          <w:szCs w:val="26"/>
          <w:lang w:val="el-GR"/>
        </w:rPr>
        <w:t>σχέδια εργασίας</w:t>
      </w:r>
      <w:r w:rsidR="00706A6A" w:rsidRPr="009D2DB5">
        <w:rPr>
          <w:rFonts w:ascii="Times New Roman" w:hAnsi="Times New Roman" w:cs="Times New Roman"/>
          <w:sz w:val="26"/>
          <w:szCs w:val="26"/>
          <w:lang w:val="el-GR"/>
        </w:rPr>
        <w:t xml:space="preserve">. Η συμμετοχή </w:t>
      </w:r>
      <w:r w:rsidR="00786E42" w:rsidRPr="009D2DB5">
        <w:rPr>
          <w:rFonts w:ascii="Times New Roman" w:hAnsi="Times New Roman" w:cs="Times New Roman"/>
          <w:sz w:val="26"/>
          <w:szCs w:val="26"/>
          <w:lang w:val="el-GR"/>
        </w:rPr>
        <w:t xml:space="preserve">μάλιστα </w:t>
      </w:r>
      <w:r w:rsidR="00706A6A" w:rsidRPr="009D2DB5">
        <w:rPr>
          <w:rFonts w:ascii="Times New Roman" w:hAnsi="Times New Roman" w:cs="Times New Roman"/>
          <w:sz w:val="26"/>
          <w:szCs w:val="26"/>
          <w:lang w:val="el-GR"/>
        </w:rPr>
        <w:t>στον θεματικό άξονα «Διδασκαλία, Μάθηση και Αξιολόγηση» είναι υποχρεωτική</w:t>
      </w:r>
      <w:r w:rsidR="00786E42" w:rsidRPr="009D2DB5">
        <w:rPr>
          <w:rFonts w:ascii="Times New Roman" w:hAnsi="Times New Roman" w:cs="Times New Roman"/>
          <w:sz w:val="26"/>
          <w:szCs w:val="26"/>
          <w:lang w:val="el-GR"/>
        </w:rPr>
        <w:t xml:space="preserve"> για όλους.</w:t>
      </w:r>
      <w:r w:rsidR="00706A6A" w:rsidRPr="009D2DB5">
        <w:rPr>
          <w:rFonts w:ascii="Times New Roman" w:hAnsi="Times New Roman" w:cs="Times New Roman"/>
          <w:sz w:val="26"/>
          <w:szCs w:val="26"/>
          <w:lang w:val="el-GR"/>
        </w:rPr>
        <w:t xml:space="preserve"> </w:t>
      </w:r>
      <w:r w:rsidR="00786E42" w:rsidRPr="009D2DB5">
        <w:rPr>
          <w:rFonts w:ascii="Times New Roman" w:hAnsi="Times New Roman" w:cs="Times New Roman"/>
          <w:sz w:val="26"/>
          <w:szCs w:val="26"/>
          <w:lang w:val="el-GR"/>
        </w:rPr>
        <w:t>Οι Σύλλογοι Δ</w:t>
      </w:r>
      <w:r w:rsidR="00A42B91" w:rsidRPr="009D2DB5">
        <w:rPr>
          <w:rFonts w:ascii="Times New Roman" w:hAnsi="Times New Roman" w:cs="Times New Roman"/>
          <w:sz w:val="26"/>
          <w:szCs w:val="26"/>
          <w:lang w:val="el-GR"/>
        </w:rPr>
        <w:t xml:space="preserve">ιδασκόντων συνεδριάζουν τουλάχιστον υποχρεωτικά </w:t>
      </w:r>
      <w:r w:rsidR="00317E78" w:rsidRPr="009D2DB5">
        <w:rPr>
          <w:rFonts w:ascii="Times New Roman" w:hAnsi="Times New Roman" w:cs="Times New Roman"/>
          <w:sz w:val="26"/>
          <w:szCs w:val="26"/>
          <w:lang w:val="el-GR"/>
        </w:rPr>
        <w:t>ανά</w:t>
      </w:r>
      <w:r w:rsidR="00A42B91" w:rsidRPr="009D2DB5">
        <w:rPr>
          <w:rFonts w:ascii="Times New Roman" w:hAnsi="Times New Roman" w:cs="Times New Roman"/>
          <w:sz w:val="26"/>
          <w:szCs w:val="26"/>
          <w:lang w:val="el-GR"/>
        </w:rPr>
        <w:t xml:space="preserve"> δύο μήνες για αναπροσαρμογή προγραμμάτων, πορεία υλοποίησης κ.λπ. </w:t>
      </w:r>
    </w:p>
    <w:p w:rsidR="00A42B91" w:rsidRPr="009D2DB5" w:rsidRDefault="00A42B91" w:rsidP="009D2DB5">
      <w:pPr>
        <w:spacing w:after="60" w:line="276" w:lineRule="auto"/>
        <w:ind w:firstLine="284"/>
        <w:jc w:val="both"/>
        <w:rPr>
          <w:rFonts w:ascii="Times New Roman" w:hAnsi="Times New Roman" w:cs="Times New Roman"/>
          <w:sz w:val="26"/>
          <w:szCs w:val="26"/>
          <w:lang w:val="el-GR"/>
        </w:rPr>
      </w:pPr>
      <w:r w:rsidRPr="009D2DB5">
        <w:rPr>
          <w:rFonts w:ascii="Times New Roman" w:hAnsi="Times New Roman" w:cs="Times New Roman"/>
          <w:sz w:val="26"/>
          <w:szCs w:val="26"/>
          <w:lang w:val="el-GR"/>
        </w:rPr>
        <w:t xml:space="preserve">Στο τέλος της σχολικής χρονιάς πραγματοποιείται σε ειδική συνεδρίαση </w:t>
      </w:r>
      <w:r w:rsidR="00786E42" w:rsidRPr="009D2DB5">
        <w:rPr>
          <w:rFonts w:ascii="Times New Roman" w:hAnsi="Times New Roman" w:cs="Times New Roman"/>
          <w:sz w:val="26"/>
          <w:szCs w:val="26"/>
          <w:lang w:val="el-GR"/>
        </w:rPr>
        <w:t>του Συλλόγου Δ</w:t>
      </w:r>
      <w:r w:rsidRPr="009D2DB5">
        <w:rPr>
          <w:rFonts w:ascii="Times New Roman" w:hAnsi="Times New Roman" w:cs="Times New Roman"/>
          <w:sz w:val="26"/>
          <w:szCs w:val="26"/>
          <w:lang w:val="el-GR"/>
        </w:rPr>
        <w:t xml:space="preserve">ιδασκόντων η </w:t>
      </w:r>
      <w:r w:rsidR="00786E42" w:rsidRPr="009D2DB5">
        <w:rPr>
          <w:rFonts w:ascii="Times New Roman" w:hAnsi="Times New Roman" w:cs="Times New Roman"/>
          <w:sz w:val="26"/>
          <w:szCs w:val="26"/>
          <w:lang w:val="el-GR"/>
        </w:rPr>
        <w:t xml:space="preserve">ετήσια </w:t>
      </w:r>
      <w:r w:rsidRPr="009D2DB5">
        <w:rPr>
          <w:rFonts w:ascii="Times New Roman" w:hAnsi="Times New Roman" w:cs="Times New Roman"/>
          <w:sz w:val="26"/>
          <w:szCs w:val="26"/>
          <w:lang w:val="el-GR"/>
        </w:rPr>
        <w:t>έκθεση εσωτερικής αξιολόγησης</w:t>
      </w:r>
      <w:r w:rsidR="00786E42" w:rsidRPr="009D2DB5">
        <w:rPr>
          <w:rFonts w:ascii="Times New Roman" w:hAnsi="Times New Roman" w:cs="Times New Roman"/>
          <w:sz w:val="26"/>
          <w:szCs w:val="26"/>
          <w:lang w:val="el-GR"/>
        </w:rPr>
        <w:t xml:space="preserve"> </w:t>
      </w:r>
      <w:r w:rsidRPr="009D2DB5">
        <w:rPr>
          <w:rFonts w:ascii="Times New Roman" w:hAnsi="Times New Roman" w:cs="Times New Roman"/>
          <w:sz w:val="26"/>
          <w:szCs w:val="26"/>
          <w:lang w:val="el-GR"/>
        </w:rPr>
        <w:t xml:space="preserve">σε </w:t>
      </w:r>
      <w:proofErr w:type="spellStart"/>
      <w:r w:rsidRPr="009D2DB5">
        <w:rPr>
          <w:rFonts w:ascii="Times New Roman" w:hAnsi="Times New Roman" w:cs="Times New Roman"/>
          <w:sz w:val="26"/>
          <w:szCs w:val="26"/>
          <w:lang w:val="el-GR"/>
        </w:rPr>
        <w:t>τετράβαθμη</w:t>
      </w:r>
      <w:proofErr w:type="spellEnd"/>
      <w:r w:rsidRPr="009D2DB5">
        <w:rPr>
          <w:rFonts w:ascii="Times New Roman" w:hAnsi="Times New Roman" w:cs="Times New Roman"/>
          <w:sz w:val="26"/>
          <w:szCs w:val="26"/>
          <w:lang w:val="el-GR"/>
        </w:rPr>
        <w:t xml:space="preserve"> κλίμακα</w:t>
      </w:r>
      <w:r w:rsidR="00786E42" w:rsidRPr="009D2DB5">
        <w:rPr>
          <w:rFonts w:ascii="Times New Roman" w:hAnsi="Times New Roman" w:cs="Times New Roman"/>
          <w:sz w:val="26"/>
          <w:szCs w:val="26"/>
          <w:lang w:val="el-GR"/>
        </w:rPr>
        <w:t>:</w:t>
      </w:r>
      <w:r w:rsidRPr="009D2DB5">
        <w:rPr>
          <w:rFonts w:ascii="Times New Roman" w:hAnsi="Times New Roman" w:cs="Times New Roman"/>
          <w:sz w:val="26"/>
          <w:szCs w:val="26"/>
          <w:lang w:val="el-GR"/>
        </w:rPr>
        <w:t xml:space="preserve"> 1 = μη επαρκής λειτουργία, με αρκετά σημεία προς βελτίωση, 2 = επαρκής λειτουργία με κάποια σημεία προς βελτίωση, 3 = καλή λειτουργία, με ελάχιστα σημεία προς βελτίωση, 4 = εξαιρετική λειτουργία. </w:t>
      </w:r>
    </w:p>
    <w:p w:rsidR="004B2740" w:rsidRPr="009D2DB5" w:rsidRDefault="00786E42" w:rsidP="009D2DB5">
      <w:pPr>
        <w:pStyle w:val="Web"/>
        <w:shd w:val="clear" w:color="auto" w:fill="FFFFFF"/>
        <w:spacing w:before="0" w:beforeAutospacing="0" w:after="60" w:afterAutospacing="0" w:line="276" w:lineRule="auto"/>
        <w:ind w:firstLine="284"/>
        <w:jc w:val="both"/>
        <w:rPr>
          <w:sz w:val="26"/>
          <w:szCs w:val="26"/>
        </w:rPr>
      </w:pPr>
      <w:r w:rsidRPr="009D2DB5">
        <w:rPr>
          <w:rFonts w:eastAsiaTheme="minorHAnsi"/>
          <w:sz w:val="26"/>
          <w:szCs w:val="26"/>
          <w:lang w:eastAsia="en-US"/>
        </w:rPr>
        <w:t>Ο</w:t>
      </w:r>
      <w:r w:rsidR="000161CF" w:rsidRPr="009D2DB5">
        <w:rPr>
          <w:sz w:val="26"/>
          <w:szCs w:val="26"/>
        </w:rPr>
        <w:t xml:space="preserve"> συλλογικός προγραμματισμός, η κατανομή των δράσεων καθώς και οι στόχοι, το περιεχόμενο, τα μέσα υλοποίησης, τα κριτήρια αξιολόγησης, </w:t>
      </w:r>
      <w:r w:rsidR="00322D47" w:rsidRPr="009D2DB5">
        <w:rPr>
          <w:sz w:val="26"/>
          <w:szCs w:val="26"/>
        </w:rPr>
        <w:t xml:space="preserve">καθώς και η εσωτερική αξιολόγηση των σχολικών μονάδων </w:t>
      </w:r>
      <w:r w:rsidR="000161CF" w:rsidRPr="009D2DB5">
        <w:rPr>
          <w:b/>
          <w:sz w:val="26"/>
          <w:szCs w:val="26"/>
        </w:rPr>
        <w:t>καταχωρίζ</w:t>
      </w:r>
      <w:r w:rsidR="00A42B91" w:rsidRPr="009D2DB5">
        <w:rPr>
          <w:b/>
          <w:sz w:val="26"/>
          <w:szCs w:val="26"/>
        </w:rPr>
        <w:t>ονται</w:t>
      </w:r>
      <w:r w:rsidR="000161CF" w:rsidRPr="009D2DB5">
        <w:rPr>
          <w:b/>
          <w:sz w:val="26"/>
          <w:szCs w:val="26"/>
        </w:rPr>
        <w:t xml:space="preserve"> σε ειδικά διαμορφωμένη πλατφόρμα του ΙΕΠ</w:t>
      </w:r>
      <w:r w:rsidR="00696D08" w:rsidRPr="009D2DB5">
        <w:rPr>
          <w:b/>
          <w:bCs/>
          <w:sz w:val="26"/>
          <w:szCs w:val="26"/>
        </w:rPr>
        <w:t>.</w:t>
      </w:r>
      <w:r w:rsidR="00884259" w:rsidRPr="009D2DB5">
        <w:rPr>
          <w:b/>
          <w:bCs/>
          <w:sz w:val="26"/>
          <w:szCs w:val="26"/>
        </w:rPr>
        <w:t xml:space="preserve"> </w:t>
      </w:r>
      <w:r w:rsidR="00884259" w:rsidRPr="009D2DB5">
        <w:rPr>
          <w:bCs/>
          <w:sz w:val="26"/>
          <w:szCs w:val="26"/>
        </w:rPr>
        <w:t>Μάλιστα,</w:t>
      </w:r>
      <w:r w:rsidR="00884259" w:rsidRPr="009D2DB5">
        <w:rPr>
          <w:b/>
          <w:bCs/>
          <w:sz w:val="26"/>
          <w:szCs w:val="26"/>
        </w:rPr>
        <w:t xml:space="preserve"> </w:t>
      </w:r>
      <w:r w:rsidR="00884259" w:rsidRPr="009D2DB5">
        <w:rPr>
          <w:bCs/>
          <w:sz w:val="26"/>
          <w:szCs w:val="26"/>
        </w:rPr>
        <w:t>καταγράφονται στην ψηφιακή πλατφόρμα του ΙΕΠ και οι παρατηρήσεις-προτάσεις των Συντονιστών Εκπαίδευσης στα σχέδια δράσης!</w:t>
      </w:r>
      <w:r w:rsidR="00696D08" w:rsidRPr="009D2DB5">
        <w:rPr>
          <w:b/>
          <w:bCs/>
          <w:sz w:val="26"/>
          <w:szCs w:val="26"/>
        </w:rPr>
        <w:t xml:space="preserve"> </w:t>
      </w:r>
      <w:r w:rsidR="00024280" w:rsidRPr="009D2DB5">
        <w:rPr>
          <w:bCs/>
          <w:sz w:val="26"/>
          <w:szCs w:val="26"/>
        </w:rPr>
        <w:t>Επίσης</w:t>
      </w:r>
      <w:r w:rsidR="00322D47" w:rsidRPr="009D2DB5">
        <w:rPr>
          <w:bCs/>
          <w:sz w:val="26"/>
          <w:szCs w:val="26"/>
        </w:rPr>
        <w:t>,</w:t>
      </w:r>
      <w:r w:rsidR="00322D47" w:rsidRPr="009D2DB5">
        <w:rPr>
          <w:b/>
          <w:bCs/>
          <w:sz w:val="26"/>
          <w:szCs w:val="26"/>
        </w:rPr>
        <w:t xml:space="preserve"> </w:t>
      </w:r>
      <w:r w:rsidR="00322D47" w:rsidRPr="009D2DB5">
        <w:rPr>
          <w:bCs/>
          <w:sz w:val="26"/>
          <w:szCs w:val="26"/>
        </w:rPr>
        <w:t xml:space="preserve">η κατανομή δράσεων και οι στόχοι του </w:t>
      </w:r>
      <w:r w:rsidR="00884259" w:rsidRPr="009D2DB5">
        <w:rPr>
          <w:bCs/>
          <w:sz w:val="26"/>
          <w:szCs w:val="26"/>
        </w:rPr>
        <w:t>συλλογικού προγραμματισμού</w:t>
      </w:r>
      <w:r w:rsidR="00317E78" w:rsidRPr="009D2DB5">
        <w:rPr>
          <w:bCs/>
          <w:sz w:val="26"/>
          <w:szCs w:val="26"/>
        </w:rPr>
        <w:t>, όπως</w:t>
      </w:r>
      <w:r w:rsidR="00322D47" w:rsidRPr="009D2DB5">
        <w:rPr>
          <w:bCs/>
          <w:sz w:val="26"/>
          <w:szCs w:val="26"/>
        </w:rPr>
        <w:t xml:space="preserve"> και η έκθεση εσωτερική</w:t>
      </w:r>
      <w:r w:rsidR="00884259" w:rsidRPr="009D2DB5">
        <w:rPr>
          <w:bCs/>
          <w:sz w:val="26"/>
          <w:szCs w:val="26"/>
        </w:rPr>
        <w:t>ς</w:t>
      </w:r>
      <w:r w:rsidR="00322D47" w:rsidRPr="009D2DB5">
        <w:rPr>
          <w:bCs/>
          <w:sz w:val="26"/>
          <w:szCs w:val="26"/>
        </w:rPr>
        <w:t xml:space="preserve"> αξιολόγηση</w:t>
      </w:r>
      <w:r w:rsidR="00884259" w:rsidRPr="009D2DB5">
        <w:rPr>
          <w:bCs/>
          <w:sz w:val="26"/>
          <w:szCs w:val="26"/>
        </w:rPr>
        <w:t>ς</w:t>
      </w:r>
      <w:r w:rsidR="00322D47" w:rsidRPr="009D2DB5">
        <w:rPr>
          <w:b/>
          <w:bCs/>
          <w:sz w:val="26"/>
          <w:szCs w:val="26"/>
        </w:rPr>
        <w:t xml:space="preserve"> αναρτώνται και στην ιστοσελίδα της σχολικής μονάδας! </w:t>
      </w:r>
    </w:p>
    <w:p w:rsidR="000161CF" w:rsidRPr="009D2DB5" w:rsidRDefault="000161CF" w:rsidP="009D2DB5">
      <w:pPr>
        <w:spacing w:after="60" w:line="276" w:lineRule="auto"/>
        <w:ind w:firstLine="284"/>
        <w:jc w:val="both"/>
        <w:rPr>
          <w:rFonts w:ascii="Times New Roman" w:hAnsi="Times New Roman" w:cs="Times New Roman"/>
          <w:b/>
          <w:bCs/>
          <w:sz w:val="26"/>
          <w:szCs w:val="26"/>
          <w:lang w:val="el-GR"/>
        </w:rPr>
      </w:pPr>
      <w:r w:rsidRPr="009D2DB5">
        <w:rPr>
          <w:rFonts w:ascii="Times New Roman" w:hAnsi="Times New Roman" w:cs="Times New Roman"/>
          <w:b/>
          <w:bCs/>
          <w:sz w:val="26"/>
          <w:szCs w:val="26"/>
          <w:lang w:val="el-GR"/>
        </w:rPr>
        <w:t>Εξωτερική αξιολόγηση</w:t>
      </w:r>
    </w:p>
    <w:p w:rsidR="000161CF" w:rsidRPr="009D2DB5" w:rsidRDefault="000161CF" w:rsidP="009D2DB5">
      <w:pPr>
        <w:spacing w:after="60" w:line="276" w:lineRule="auto"/>
        <w:ind w:firstLine="284"/>
        <w:jc w:val="both"/>
        <w:rPr>
          <w:rFonts w:ascii="Times New Roman" w:hAnsi="Times New Roman" w:cs="Times New Roman"/>
          <w:sz w:val="26"/>
          <w:szCs w:val="26"/>
          <w:lang w:val="el-GR"/>
        </w:rPr>
      </w:pPr>
      <w:r w:rsidRPr="009D2DB5">
        <w:rPr>
          <w:rFonts w:ascii="Times New Roman" w:hAnsi="Times New Roman" w:cs="Times New Roman"/>
          <w:sz w:val="26"/>
          <w:szCs w:val="26"/>
          <w:lang w:val="el-GR"/>
        </w:rPr>
        <w:t xml:space="preserve">Οι Συντονιστές μελετούν τις εκθέσεις των σχολείων, </w:t>
      </w:r>
      <w:r w:rsidRPr="009D2DB5">
        <w:rPr>
          <w:rFonts w:ascii="Times New Roman" w:hAnsi="Times New Roman" w:cs="Times New Roman"/>
          <w:b/>
          <w:sz w:val="26"/>
          <w:szCs w:val="26"/>
          <w:lang w:val="el-GR"/>
        </w:rPr>
        <w:t>συντάσσουν έκθεση εξωτερική</w:t>
      </w:r>
      <w:r w:rsidR="00322D47" w:rsidRPr="009D2DB5">
        <w:rPr>
          <w:rFonts w:ascii="Times New Roman" w:hAnsi="Times New Roman" w:cs="Times New Roman"/>
          <w:b/>
          <w:sz w:val="26"/>
          <w:szCs w:val="26"/>
          <w:lang w:val="el-GR"/>
        </w:rPr>
        <w:t xml:space="preserve">ς αξιολόγησης σχολικής μονάδας </w:t>
      </w:r>
      <w:r w:rsidRPr="009D2DB5">
        <w:rPr>
          <w:rFonts w:ascii="Times New Roman" w:hAnsi="Times New Roman" w:cs="Times New Roman"/>
          <w:b/>
          <w:sz w:val="26"/>
          <w:szCs w:val="26"/>
          <w:lang w:val="el-GR"/>
        </w:rPr>
        <w:t>και την αναρτούν στην ψηφιακή πλατφόρμα του ΙΕΠ</w:t>
      </w:r>
      <w:r w:rsidRPr="009D2DB5">
        <w:rPr>
          <w:rFonts w:ascii="Times New Roman" w:hAnsi="Times New Roman" w:cs="Times New Roman"/>
          <w:sz w:val="26"/>
          <w:szCs w:val="26"/>
          <w:lang w:val="el-GR"/>
        </w:rPr>
        <w:t xml:space="preserve"> μέχρι τις 20/7. Στη συνέχεια συντάσσουν άλλη μία</w:t>
      </w:r>
      <w:r w:rsidRPr="009D2DB5">
        <w:rPr>
          <w:rFonts w:ascii="Times New Roman" w:hAnsi="Times New Roman" w:cs="Times New Roman"/>
          <w:b/>
          <w:sz w:val="26"/>
          <w:szCs w:val="26"/>
          <w:lang w:val="el-GR"/>
        </w:rPr>
        <w:t xml:space="preserve"> έκθεση εξωτερικής αξιολόγησης των σχολείων της περιφέρειάς τους</w:t>
      </w:r>
      <w:r w:rsidRPr="009D2DB5">
        <w:rPr>
          <w:rFonts w:ascii="Times New Roman" w:hAnsi="Times New Roman" w:cs="Times New Roman"/>
          <w:sz w:val="26"/>
          <w:szCs w:val="26"/>
          <w:lang w:val="el-GR"/>
        </w:rPr>
        <w:t xml:space="preserve"> όπου αναφέρονται στην </w:t>
      </w:r>
      <w:r w:rsidR="00322D47" w:rsidRPr="009D2DB5">
        <w:rPr>
          <w:rFonts w:ascii="Times New Roman" w:hAnsi="Times New Roman" w:cs="Times New Roman"/>
          <w:sz w:val="26"/>
          <w:szCs w:val="26"/>
          <w:lang w:val="el-GR"/>
        </w:rPr>
        <w:t>«</w:t>
      </w:r>
      <w:r w:rsidRPr="009D2DB5">
        <w:rPr>
          <w:rFonts w:ascii="Times New Roman" w:hAnsi="Times New Roman" w:cs="Times New Roman"/>
          <w:b/>
          <w:sz w:val="26"/>
          <w:szCs w:val="26"/>
          <w:lang w:val="el-GR"/>
        </w:rPr>
        <w:t>τεκμηριωμένη</w:t>
      </w:r>
      <w:r w:rsidR="00322D47" w:rsidRPr="009D2DB5">
        <w:rPr>
          <w:rFonts w:ascii="Times New Roman" w:hAnsi="Times New Roman" w:cs="Times New Roman"/>
          <w:b/>
          <w:sz w:val="26"/>
          <w:szCs w:val="26"/>
          <w:lang w:val="el-GR"/>
        </w:rPr>
        <w:t>»</w:t>
      </w:r>
      <w:r w:rsidRPr="009D2DB5">
        <w:rPr>
          <w:rFonts w:ascii="Times New Roman" w:hAnsi="Times New Roman" w:cs="Times New Roman"/>
          <w:sz w:val="26"/>
          <w:szCs w:val="26"/>
          <w:lang w:val="el-GR"/>
        </w:rPr>
        <w:t xml:space="preserve"> </w:t>
      </w:r>
      <w:r w:rsidR="00A42B91" w:rsidRPr="009D2DB5">
        <w:rPr>
          <w:rFonts w:ascii="Times New Roman" w:hAnsi="Times New Roman" w:cs="Times New Roman"/>
          <w:b/>
          <w:sz w:val="26"/>
          <w:szCs w:val="26"/>
          <w:lang w:val="el-GR"/>
        </w:rPr>
        <w:t>αξιολόγηση</w:t>
      </w:r>
      <w:r w:rsidRPr="009D2DB5">
        <w:rPr>
          <w:rFonts w:ascii="Times New Roman" w:hAnsi="Times New Roman" w:cs="Times New Roman"/>
          <w:sz w:val="26"/>
          <w:szCs w:val="26"/>
          <w:lang w:val="el-GR"/>
        </w:rPr>
        <w:t xml:space="preserve"> των δράσεων των σχολείων ανά θεματικό άξονα με κατηγοριοποίηση </w:t>
      </w:r>
      <w:r w:rsidRPr="009D2DB5">
        <w:rPr>
          <w:rFonts w:ascii="Times New Roman" w:hAnsi="Times New Roman" w:cs="Times New Roman"/>
          <w:b/>
          <w:sz w:val="26"/>
          <w:szCs w:val="26"/>
          <w:lang w:val="el-GR"/>
        </w:rPr>
        <w:t>σε 10βαθμη κλίμακα</w:t>
      </w:r>
      <w:r w:rsidRPr="009D2DB5">
        <w:rPr>
          <w:rFonts w:ascii="Times New Roman" w:hAnsi="Times New Roman" w:cs="Times New Roman"/>
          <w:sz w:val="26"/>
          <w:szCs w:val="26"/>
          <w:lang w:val="el-GR"/>
        </w:rPr>
        <w:t xml:space="preserve">, και την αναρτούν μέχρι τις 30/7. Το ΠΕΚΕΣ αφού λάβει υπόψη τις ετήσιες εκθέσεις εσωτερικής αξιολόγησης σχολικών μονάδων και Συντονιστών, συντάσσει </w:t>
      </w:r>
      <w:r w:rsidRPr="009D2DB5">
        <w:rPr>
          <w:rFonts w:ascii="Times New Roman" w:hAnsi="Times New Roman" w:cs="Times New Roman"/>
          <w:b/>
          <w:sz w:val="26"/>
          <w:szCs w:val="26"/>
          <w:lang w:val="el-GR"/>
        </w:rPr>
        <w:t>έκθεση εξωτε</w:t>
      </w:r>
      <w:r w:rsidR="004B2740" w:rsidRPr="009D2DB5">
        <w:rPr>
          <w:rFonts w:ascii="Times New Roman" w:hAnsi="Times New Roman" w:cs="Times New Roman"/>
          <w:b/>
          <w:sz w:val="26"/>
          <w:szCs w:val="26"/>
          <w:lang w:val="el-GR"/>
        </w:rPr>
        <w:t xml:space="preserve">ρικής αξιολόγησης των σχολικών </w:t>
      </w:r>
      <w:r w:rsidRPr="009D2DB5">
        <w:rPr>
          <w:rFonts w:ascii="Times New Roman" w:hAnsi="Times New Roman" w:cs="Times New Roman"/>
          <w:b/>
          <w:sz w:val="26"/>
          <w:szCs w:val="26"/>
          <w:lang w:val="el-GR"/>
        </w:rPr>
        <w:t>μονάδων της ευθύνης του</w:t>
      </w:r>
      <w:r w:rsidRPr="009D2DB5">
        <w:rPr>
          <w:rFonts w:ascii="Times New Roman" w:hAnsi="Times New Roman" w:cs="Times New Roman"/>
          <w:sz w:val="26"/>
          <w:szCs w:val="26"/>
          <w:lang w:val="el-GR"/>
        </w:rPr>
        <w:t xml:space="preserve"> και την αναρτά στην ψηφιακή πλατφόρμα του ΙΕΠ μέχρι 31/8. </w:t>
      </w:r>
    </w:p>
    <w:p w:rsidR="0071240A" w:rsidRPr="009D2DB5" w:rsidRDefault="0071240A" w:rsidP="009D2DB5">
      <w:pPr>
        <w:spacing w:after="60" w:line="276" w:lineRule="auto"/>
        <w:ind w:firstLine="284"/>
        <w:jc w:val="both"/>
        <w:rPr>
          <w:rFonts w:ascii="Times New Roman" w:eastAsia="Calibri" w:hAnsi="Times New Roman" w:cs="Times New Roman"/>
          <w:bCs/>
          <w:sz w:val="26"/>
          <w:szCs w:val="26"/>
          <w:lang w:val="el-GR" w:eastAsia="zh-CN"/>
        </w:rPr>
      </w:pPr>
      <w:r w:rsidRPr="009D2DB5">
        <w:rPr>
          <w:rFonts w:ascii="Times New Roman" w:eastAsia="Calibri" w:hAnsi="Times New Roman" w:cs="Times New Roman"/>
          <w:bCs/>
          <w:sz w:val="26"/>
          <w:szCs w:val="26"/>
          <w:lang w:val="el-GR" w:eastAsia="zh-CN"/>
        </w:rPr>
        <w:t>Επομένως,</w:t>
      </w:r>
      <w:r w:rsidRPr="009D2DB5">
        <w:rPr>
          <w:rFonts w:ascii="Times New Roman" w:eastAsia="Calibri" w:hAnsi="Times New Roman" w:cs="Times New Roman"/>
          <w:b/>
          <w:bCs/>
          <w:sz w:val="26"/>
          <w:szCs w:val="26"/>
          <w:lang w:val="el-GR" w:eastAsia="zh-CN"/>
        </w:rPr>
        <w:t xml:space="preserve"> δεν πρόκειται για μια εσωτερική διαδικασία ανατροφοδότησης του διδακτικού έργου, όπως θέλουν να την παρουσιάσουν, αλλά για μια αξιολογική διαδικασία που </w:t>
      </w:r>
      <w:proofErr w:type="spellStart"/>
      <w:r w:rsidRPr="009D2DB5">
        <w:rPr>
          <w:rFonts w:ascii="Times New Roman" w:eastAsia="Calibri" w:hAnsi="Times New Roman" w:cs="Times New Roman"/>
          <w:b/>
          <w:bCs/>
          <w:sz w:val="26"/>
          <w:szCs w:val="26"/>
          <w:lang w:val="el-GR" w:eastAsia="zh-CN"/>
        </w:rPr>
        <w:t>ποσοτικοποιεί</w:t>
      </w:r>
      <w:proofErr w:type="spellEnd"/>
      <w:r w:rsidRPr="009D2DB5">
        <w:rPr>
          <w:rFonts w:ascii="Times New Roman" w:eastAsia="Calibri" w:hAnsi="Times New Roman" w:cs="Times New Roman"/>
          <w:b/>
          <w:bCs/>
          <w:sz w:val="26"/>
          <w:szCs w:val="26"/>
          <w:lang w:val="el-GR" w:eastAsia="zh-CN"/>
        </w:rPr>
        <w:t xml:space="preserve">, καταμετρά, κατανέμει και κατηγοριοποιεί τις σχολικές μονάδες με βάση το </w:t>
      </w:r>
      <w:proofErr w:type="spellStart"/>
      <w:r w:rsidRPr="009D2DB5">
        <w:rPr>
          <w:rFonts w:ascii="Times New Roman" w:eastAsia="Calibri" w:hAnsi="Times New Roman" w:cs="Times New Roman"/>
          <w:b/>
          <w:bCs/>
          <w:sz w:val="26"/>
          <w:szCs w:val="26"/>
          <w:lang w:val="el-GR" w:eastAsia="zh-CN"/>
        </w:rPr>
        <w:t>πανοπτικό</w:t>
      </w:r>
      <w:proofErr w:type="spellEnd"/>
      <w:r w:rsidRPr="009D2DB5">
        <w:rPr>
          <w:rFonts w:ascii="Times New Roman" w:eastAsia="Calibri" w:hAnsi="Times New Roman" w:cs="Times New Roman"/>
          <w:b/>
          <w:bCs/>
          <w:sz w:val="26"/>
          <w:szCs w:val="26"/>
          <w:lang w:val="el-GR" w:eastAsia="zh-CN"/>
        </w:rPr>
        <w:t xml:space="preserve"> σύστημα του Ι.Ε.Π. </w:t>
      </w:r>
      <w:r w:rsidRPr="009D2DB5">
        <w:rPr>
          <w:rFonts w:ascii="Times New Roman" w:eastAsia="Calibri" w:hAnsi="Times New Roman" w:cs="Times New Roman"/>
          <w:bCs/>
          <w:sz w:val="26"/>
          <w:szCs w:val="26"/>
          <w:lang w:val="el-GR" w:eastAsia="zh-CN"/>
        </w:rPr>
        <w:t xml:space="preserve">Δηλαδή, η εκπαιδευτική λειτουργία τεμαχίζεται, </w:t>
      </w:r>
      <w:proofErr w:type="spellStart"/>
      <w:r w:rsidRPr="009D2DB5">
        <w:rPr>
          <w:rFonts w:ascii="Times New Roman" w:eastAsia="Calibri" w:hAnsi="Times New Roman" w:cs="Times New Roman"/>
          <w:bCs/>
          <w:sz w:val="26"/>
          <w:szCs w:val="26"/>
          <w:lang w:val="el-GR" w:eastAsia="zh-CN"/>
        </w:rPr>
        <w:t>ποσοτικοποιείται</w:t>
      </w:r>
      <w:proofErr w:type="spellEnd"/>
      <w:r w:rsidRPr="009D2DB5">
        <w:rPr>
          <w:rFonts w:ascii="Times New Roman" w:eastAsia="Calibri" w:hAnsi="Times New Roman" w:cs="Times New Roman"/>
          <w:bCs/>
          <w:sz w:val="26"/>
          <w:szCs w:val="26"/>
          <w:lang w:val="el-GR" w:eastAsia="zh-CN"/>
        </w:rPr>
        <w:t>, καταγράφεται. Και σε αυτήν τη διαδικασία μας καλούν να γίνουμε συνεργοί!</w:t>
      </w:r>
    </w:p>
    <w:p w:rsidR="002C1CB5" w:rsidRPr="009D2DB5" w:rsidRDefault="00C72D6F" w:rsidP="009D2DB5">
      <w:pPr>
        <w:spacing w:after="60" w:line="276" w:lineRule="auto"/>
        <w:ind w:firstLine="284"/>
        <w:jc w:val="both"/>
        <w:rPr>
          <w:rFonts w:ascii="Times New Roman" w:hAnsi="Times New Roman" w:cs="Times New Roman"/>
          <w:sz w:val="26"/>
          <w:szCs w:val="26"/>
          <w:lang w:val="el-GR"/>
        </w:rPr>
      </w:pPr>
      <w:r w:rsidRPr="009D2DB5">
        <w:rPr>
          <w:rFonts w:ascii="Times New Roman" w:eastAsia="Calibri" w:hAnsi="Times New Roman" w:cs="Times New Roman"/>
          <w:b/>
          <w:bCs/>
          <w:sz w:val="26"/>
          <w:szCs w:val="26"/>
          <w:lang w:val="el-GR" w:eastAsia="zh-CN"/>
        </w:rPr>
        <w:t xml:space="preserve">Με αυτές τις αξιολογικές διαδικασίες το σχολείο σε καμία περίπτωση </w:t>
      </w:r>
      <w:r w:rsidR="002C1CB5" w:rsidRPr="009D2DB5">
        <w:rPr>
          <w:rFonts w:ascii="Times New Roman" w:eastAsia="Calibri" w:hAnsi="Times New Roman" w:cs="Times New Roman"/>
          <w:b/>
          <w:bCs/>
          <w:sz w:val="26"/>
          <w:szCs w:val="26"/>
          <w:lang w:val="el-GR" w:eastAsia="zh-CN"/>
        </w:rPr>
        <w:t xml:space="preserve">δεν θα γίνει καλύτερο. Αντίθετα: </w:t>
      </w:r>
      <w:r w:rsidR="002C1CB5" w:rsidRPr="009D2DB5">
        <w:rPr>
          <w:rFonts w:ascii="Times New Roman" w:hAnsi="Times New Roman" w:cs="Times New Roman"/>
          <w:sz w:val="26"/>
          <w:szCs w:val="26"/>
          <w:lang w:val="el-GR"/>
        </w:rPr>
        <w:t xml:space="preserve">Επιδιώκουν την κατάργηση της χρηματοδότησης από το κράτος και ωθούν τα σχολεία στην αναζήτηση χορηγών για την κάλυψη πάγιων και έκτακτων αναγκών. Προωθούν την αυτονομία των σχολείων. Κατηγοριοποιούν τις σχολικές μονάδες σε «καλές» και «κακές» ανάλογα με τους χορηγούς και τα χρήματα που εξοικονομεί η καθεμιά, προωθώντας την ανταγωνιστικότητα μεταξύ τους για να επιλεγούν ελεύθερα από </w:t>
      </w:r>
      <w:r w:rsidR="002C1CB5" w:rsidRPr="009D2DB5">
        <w:rPr>
          <w:rFonts w:ascii="Times New Roman" w:hAnsi="Times New Roman" w:cs="Times New Roman"/>
          <w:sz w:val="26"/>
          <w:szCs w:val="26"/>
          <w:lang w:val="el-GR"/>
        </w:rPr>
        <w:lastRenderedPageBreak/>
        <w:t>περισσότερους γονείς. Μακροπρόθεσμος στόχος μπορεί να είναι ακόμη και τα διαφορετικά αναλυτικά προγράμματα, ανάλογα με τα κριτήρια που θέτει το κάθε σχολείο. Προωθούν την ανταγωνιστικότητα και τον κανιβαλισμό μεταξύ και των εκπαιδευτικών, αλλάζοντας δραματικά το κλίμα στη σχολική τάξη αλλά και στον σύλλογο διδασκόντων. Η συνεργασία και το ομαδικό πνεύμα θα δώσουν τη θέση τους στον ανταγωνισμό και η όποια παιδαγωγική ελευθερία θα αντικατασταθεί από τον ασφυκτικό έλεγχο για τις «επιδόσεις» σχολείου, εκπαιδευτικών και μαθητών. Προωθούν</w:t>
      </w:r>
      <w:r w:rsidR="002C1CB5" w:rsidRPr="009D2DB5">
        <w:rPr>
          <w:rFonts w:ascii="Times New Roman" w:eastAsia="Calibri" w:hAnsi="Times New Roman" w:cs="Times New Roman"/>
          <w:bCs/>
          <w:sz w:val="26"/>
          <w:szCs w:val="26"/>
          <w:lang w:val="el-GR" w:eastAsia="zh-CN"/>
        </w:rPr>
        <w:t xml:space="preserve"> το πνίξιμο της παιδαγωγικής διαδικασίας μπροστά σε μια ατέρμονη, ανούσια γραφειοκρατική συμπλήρωση ερωτηματολογίων, δεικτών και </w:t>
      </w:r>
      <w:proofErr w:type="spellStart"/>
      <w:r w:rsidR="002C1CB5" w:rsidRPr="009D2DB5">
        <w:rPr>
          <w:rFonts w:ascii="Times New Roman" w:eastAsia="Calibri" w:hAnsi="Times New Roman" w:cs="Times New Roman"/>
          <w:bCs/>
          <w:sz w:val="26"/>
          <w:szCs w:val="26"/>
          <w:lang w:val="el-GR" w:eastAsia="zh-CN"/>
        </w:rPr>
        <w:t>αξιολογόχαρτων</w:t>
      </w:r>
      <w:proofErr w:type="spellEnd"/>
      <w:r w:rsidR="002C1CB5" w:rsidRPr="009D2DB5">
        <w:rPr>
          <w:rFonts w:ascii="Times New Roman" w:eastAsia="Calibri" w:hAnsi="Times New Roman" w:cs="Times New Roman"/>
          <w:bCs/>
          <w:sz w:val="26"/>
          <w:szCs w:val="26"/>
          <w:lang w:val="el-GR" w:eastAsia="zh-CN"/>
        </w:rPr>
        <w:t xml:space="preserve">, και </w:t>
      </w:r>
      <w:r w:rsidR="002C1CB5" w:rsidRPr="009D2DB5">
        <w:rPr>
          <w:rFonts w:ascii="Times New Roman" w:hAnsi="Times New Roman" w:cs="Times New Roman"/>
          <w:sz w:val="26"/>
          <w:szCs w:val="26"/>
          <w:lang w:val="el-GR"/>
        </w:rPr>
        <w:t>την απαξίωση του παιδαγωγικού και κοινωνικού μας ρόλου κάνοντας τον μετρήσιμο σύμφωνα με τα μέτρα και τα σταθμά της εκάστοτε κυβερνητικής πολιτικής.</w:t>
      </w:r>
    </w:p>
    <w:p w:rsidR="002C1CB5" w:rsidRPr="009D2DB5" w:rsidRDefault="002C1CB5" w:rsidP="009D2DB5">
      <w:pPr>
        <w:spacing w:after="60" w:line="276" w:lineRule="auto"/>
        <w:ind w:firstLine="284"/>
        <w:jc w:val="both"/>
        <w:rPr>
          <w:rFonts w:ascii="Times New Roman" w:eastAsia="Calibri" w:hAnsi="Times New Roman" w:cs="Times New Roman"/>
          <w:b/>
          <w:bCs/>
          <w:sz w:val="26"/>
          <w:szCs w:val="26"/>
          <w:lang w:val="el-GR" w:eastAsia="zh-CN"/>
        </w:rPr>
      </w:pPr>
      <w:r w:rsidRPr="009D2DB5">
        <w:rPr>
          <w:rFonts w:ascii="Times New Roman" w:hAnsi="Times New Roman" w:cs="Times New Roman"/>
          <w:b/>
          <w:sz w:val="26"/>
          <w:szCs w:val="26"/>
          <w:lang w:val="el-GR"/>
        </w:rPr>
        <w:t>Η</w:t>
      </w:r>
      <w:r w:rsidRPr="009D2DB5">
        <w:rPr>
          <w:rFonts w:ascii="Times New Roman" w:eastAsia="Calibri" w:hAnsi="Times New Roman" w:cs="Times New Roman"/>
          <w:b/>
          <w:bCs/>
          <w:sz w:val="26"/>
          <w:szCs w:val="26"/>
          <w:lang w:val="el-GR" w:eastAsia="zh-CN"/>
        </w:rPr>
        <w:t xml:space="preserve"> αξιολόγηση της σχολικής μονάδας είναι το πρώτο βήμα. </w:t>
      </w:r>
      <w:r w:rsidRPr="009D2DB5">
        <w:rPr>
          <w:rFonts w:ascii="Times New Roman" w:eastAsia="Calibri" w:hAnsi="Times New Roman" w:cs="Times New Roman"/>
          <w:bCs/>
          <w:sz w:val="26"/>
          <w:szCs w:val="26"/>
          <w:lang w:val="el-GR" w:eastAsia="zh-CN"/>
        </w:rPr>
        <w:t>Θα ακολουθήσει ο νόμος για την ατομική αξιολόγηση. Όπως το ίδιο το ΦΕΚ αναφέρει, στόχος είναι «η διαμόρφωση κουλτούρας αξιολόγησης στη σχολική κοινότητα».</w:t>
      </w:r>
      <w:r w:rsidRPr="009D2DB5">
        <w:rPr>
          <w:rFonts w:ascii="Times New Roman" w:eastAsia="Calibri" w:hAnsi="Times New Roman" w:cs="Times New Roman"/>
          <w:b/>
          <w:bCs/>
          <w:sz w:val="26"/>
          <w:szCs w:val="26"/>
          <w:lang w:val="el-GR" w:eastAsia="zh-CN"/>
        </w:rPr>
        <w:t xml:space="preserve"> </w:t>
      </w:r>
      <w:r w:rsidRPr="009D2DB5">
        <w:rPr>
          <w:rFonts w:ascii="Times New Roman" w:eastAsia="Calibri" w:hAnsi="Times New Roman" w:cs="Times New Roman"/>
          <w:bCs/>
          <w:sz w:val="26"/>
          <w:szCs w:val="26"/>
          <w:lang w:val="el-GR" w:eastAsia="zh-CN"/>
        </w:rPr>
        <w:t xml:space="preserve">Με δεδομένο ότι έχουμε μπροστά μας το πιο σκληρό θεσμικό πλαίσιο αξιολόγησης σχολικής μονάδας που θεσπίστηκε ποτέ, με άμεση σύνδεση της εσωτερικής και της εξωτερικής αξιολόγησης, κατανοούμε όλοι/ες τι θα περιλαμβάνει ο νόμος της ατομικής αξιολόγησης και τι μας περιμένει εάν αυτά τα </w:t>
      </w:r>
      <w:proofErr w:type="spellStart"/>
      <w:r w:rsidRPr="009D2DB5">
        <w:rPr>
          <w:rFonts w:ascii="Times New Roman" w:eastAsia="Calibri" w:hAnsi="Times New Roman" w:cs="Times New Roman"/>
          <w:bCs/>
          <w:sz w:val="26"/>
          <w:szCs w:val="26"/>
          <w:lang w:val="el-GR" w:eastAsia="zh-CN"/>
        </w:rPr>
        <w:t>αντιεκπαιδευτικά</w:t>
      </w:r>
      <w:proofErr w:type="spellEnd"/>
      <w:r w:rsidRPr="009D2DB5">
        <w:rPr>
          <w:rFonts w:ascii="Times New Roman" w:eastAsia="Calibri" w:hAnsi="Times New Roman" w:cs="Times New Roman"/>
          <w:bCs/>
          <w:sz w:val="26"/>
          <w:szCs w:val="26"/>
          <w:lang w:val="el-GR" w:eastAsia="zh-CN"/>
        </w:rPr>
        <w:t xml:space="preserve"> σχέδια γίνουν πραγματικότητα</w:t>
      </w:r>
      <w:r w:rsidR="009D2DB5" w:rsidRPr="009D2DB5">
        <w:rPr>
          <w:rFonts w:ascii="Times New Roman" w:eastAsia="Calibri" w:hAnsi="Times New Roman" w:cs="Times New Roman"/>
          <w:bCs/>
          <w:sz w:val="26"/>
          <w:szCs w:val="26"/>
          <w:lang w:val="el-GR" w:eastAsia="zh-CN"/>
        </w:rPr>
        <w:t xml:space="preserve"> (μισθολογική καθήλωση, μείωση μισθών ακόμα και απολύσεις, αλλαγή του ρόλου διευθυντών-συντονιστών εκπαίδευση</w:t>
      </w:r>
      <w:r w:rsidR="009D2DB5">
        <w:rPr>
          <w:rFonts w:ascii="Times New Roman" w:eastAsia="Calibri" w:hAnsi="Times New Roman" w:cs="Times New Roman"/>
          <w:bCs/>
          <w:sz w:val="26"/>
          <w:szCs w:val="26"/>
          <w:lang w:val="el-GR" w:eastAsia="zh-CN"/>
        </w:rPr>
        <w:t>ς</w:t>
      </w:r>
      <w:r w:rsidR="009D2DB5" w:rsidRPr="009D2DB5">
        <w:rPr>
          <w:rFonts w:ascii="Times New Roman" w:eastAsia="Calibri" w:hAnsi="Times New Roman" w:cs="Times New Roman"/>
          <w:bCs/>
          <w:sz w:val="26"/>
          <w:szCs w:val="26"/>
          <w:lang w:val="el-GR" w:eastAsia="zh-CN"/>
        </w:rPr>
        <w:t xml:space="preserve"> σε αξιολογητές-επιθεωρητές, διάσπαση του εκπαιδευτικού σώματος σε «αξιολογητές» και «αξιολογούμενους»)</w:t>
      </w:r>
      <w:r w:rsidR="009C626B">
        <w:rPr>
          <w:rFonts w:ascii="Times New Roman" w:eastAsia="Calibri" w:hAnsi="Times New Roman" w:cs="Times New Roman"/>
          <w:bCs/>
          <w:sz w:val="26"/>
          <w:szCs w:val="26"/>
          <w:lang w:val="el-GR" w:eastAsia="zh-CN"/>
        </w:rPr>
        <w:t>.</w:t>
      </w:r>
    </w:p>
    <w:p w:rsidR="00C72D6F" w:rsidRPr="00BE16C6" w:rsidRDefault="00024280" w:rsidP="009D2DB5">
      <w:pPr>
        <w:autoSpaceDE w:val="0"/>
        <w:autoSpaceDN w:val="0"/>
        <w:adjustRightInd w:val="0"/>
        <w:spacing w:after="60" w:line="276" w:lineRule="auto"/>
        <w:ind w:firstLine="284"/>
        <w:jc w:val="both"/>
        <w:rPr>
          <w:rFonts w:ascii="Times New Roman" w:eastAsia="Calibri" w:hAnsi="Times New Roman" w:cs="Times New Roman"/>
          <w:bCs/>
          <w:i/>
          <w:sz w:val="26"/>
          <w:szCs w:val="26"/>
          <w:lang w:val="el-GR" w:eastAsia="zh-CN"/>
        </w:rPr>
      </w:pPr>
      <w:r w:rsidRPr="00BE16C6">
        <w:rPr>
          <w:rFonts w:ascii="Times New Roman" w:eastAsia="Calibri" w:hAnsi="Times New Roman" w:cs="Times New Roman"/>
          <w:bCs/>
          <w:i/>
          <w:sz w:val="26"/>
          <w:szCs w:val="26"/>
          <w:lang w:val="el-GR" w:eastAsia="zh-CN"/>
        </w:rPr>
        <w:t xml:space="preserve">Συνάδελφοι, </w:t>
      </w:r>
      <w:proofErr w:type="spellStart"/>
      <w:r w:rsidRPr="00BE16C6">
        <w:rPr>
          <w:rFonts w:ascii="Times New Roman" w:eastAsia="Calibri" w:hAnsi="Times New Roman" w:cs="Times New Roman"/>
          <w:bCs/>
          <w:i/>
          <w:sz w:val="26"/>
          <w:szCs w:val="26"/>
          <w:lang w:val="el-GR" w:eastAsia="zh-CN"/>
        </w:rPr>
        <w:t>συναδέλφισσες</w:t>
      </w:r>
      <w:proofErr w:type="spellEnd"/>
      <w:r w:rsidRPr="00BE16C6">
        <w:rPr>
          <w:rFonts w:ascii="Times New Roman" w:eastAsia="Calibri" w:hAnsi="Times New Roman" w:cs="Times New Roman"/>
          <w:bCs/>
          <w:i/>
          <w:sz w:val="26"/>
          <w:szCs w:val="26"/>
          <w:lang w:val="el-GR" w:eastAsia="zh-CN"/>
        </w:rPr>
        <w:t>,</w:t>
      </w:r>
    </w:p>
    <w:p w:rsidR="0071240A" w:rsidRPr="009D2DB5" w:rsidRDefault="009B4103" w:rsidP="009D2DB5">
      <w:pPr>
        <w:suppressAutoHyphens/>
        <w:spacing w:after="60" w:line="276" w:lineRule="auto"/>
        <w:ind w:firstLine="284"/>
        <w:jc w:val="both"/>
        <w:rPr>
          <w:rFonts w:ascii="Times New Roman" w:eastAsia="Calibri" w:hAnsi="Times New Roman" w:cs="Times New Roman"/>
          <w:b/>
          <w:bCs/>
          <w:sz w:val="26"/>
          <w:szCs w:val="26"/>
          <w:lang w:val="el-GR" w:eastAsia="zh-CN"/>
        </w:rPr>
      </w:pPr>
      <w:r w:rsidRPr="009D2DB5">
        <w:rPr>
          <w:rFonts w:ascii="Times New Roman" w:eastAsia="Calibri" w:hAnsi="Times New Roman" w:cs="Times New Roman"/>
          <w:b/>
          <w:bCs/>
          <w:sz w:val="26"/>
          <w:szCs w:val="26"/>
          <w:lang w:val="el-GR" w:eastAsia="zh-CN"/>
        </w:rPr>
        <w:t>Αν η κυβέρνηση και το Υπουργείο Παιδείας είχαν πρόθεση</w:t>
      </w:r>
      <w:r w:rsidRPr="009D2DB5">
        <w:rPr>
          <w:rFonts w:ascii="Times New Roman" w:eastAsia="Calibri" w:hAnsi="Times New Roman" w:cs="Times New Roman"/>
          <w:sz w:val="26"/>
          <w:szCs w:val="26"/>
          <w:lang w:val="el-GR" w:eastAsia="zh-CN"/>
        </w:rPr>
        <w:t xml:space="preserve"> να στηρίξουν τη λειτουργία των σχολείων και να βοηθήσουν στην «αναβάθμιση του εκπαιδευτικού έργου» </w:t>
      </w:r>
      <w:r w:rsidRPr="009D2DB5">
        <w:rPr>
          <w:rFonts w:ascii="Times New Roman" w:eastAsia="Calibri" w:hAnsi="Times New Roman" w:cs="Times New Roman"/>
          <w:b/>
          <w:bCs/>
          <w:sz w:val="26"/>
          <w:szCs w:val="26"/>
          <w:lang w:val="el-GR" w:eastAsia="zh-CN"/>
        </w:rPr>
        <w:t>θα είχαν ικανοποιήσει τις δίκαιες διεκδικήσεις των εκπαιδευτικών σωματείων</w:t>
      </w:r>
      <w:r w:rsidRPr="009D2DB5">
        <w:rPr>
          <w:rFonts w:ascii="Times New Roman" w:eastAsia="Calibri" w:hAnsi="Times New Roman" w:cs="Times New Roman"/>
          <w:sz w:val="26"/>
          <w:szCs w:val="26"/>
          <w:lang w:val="el-GR" w:eastAsia="zh-CN"/>
        </w:rPr>
        <w:t xml:space="preserve">, των γονιών και των μαθητών. </w:t>
      </w:r>
      <w:r w:rsidRPr="009D2DB5">
        <w:rPr>
          <w:rFonts w:ascii="Times New Roman" w:eastAsia="Calibri" w:hAnsi="Times New Roman" w:cs="Times New Roman"/>
          <w:bCs/>
          <w:sz w:val="26"/>
          <w:szCs w:val="26"/>
          <w:lang w:val="el-GR" w:eastAsia="zh-CN"/>
        </w:rPr>
        <w:t>Οι δεκάδες χιλιάδες εκπαιδευτικοί</w:t>
      </w:r>
      <w:r w:rsidRPr="009D2DB5">
        <w:rPr>
          <w:rFonts w:ascii="Times New Roman" w:eastAsia="Calibri" w:hAnsi="Times New Roman" w:cs="Times New Roman"/>
          <w:b/>
          <w:bCs/>
          <w:sz w:val="26"/>
          <w:szCs w:val="26"/>
          <w:lang w:val="el-GR" w:eastAsia="zh-CN"/>
        </w:rPr>
        <w:t xml:space="preserve"> </w:t>
      </w:r>
      <w:r w:rsidRPr="009D2DB5">
        <w:rPr>
          <w:rFonts w:ascii="Times New Roman" w:eastAsia="Calibri" w:hAnsi="Times New Roman" w:cs="Times New Roman"/>
          <w:bCs/>
          <w:sz w:val="26"/>
          <w:szCs w:val="26"/>
          <w:lang w:val="el-GR" w:eastAsia="zh-CN"/>
        </w:rPr>
        <w:t xml:space="preserve">που ζούμε και αναπνέουμε καθημερινά μέσα στα σχολεία, που βιώνουμε και οι ίδιοι μαζί με τους μαθητές μας τα άγχη και τις αγωνίες των γονιών για το μέλλον και την πρόοδο των παιδιών </w:t>
      </w:r>
      <w:r w:rsidR="00024280" w:rsidRPr="009D2DB5">
        <w:rPr>
          <w:rFonts w:ascii="Times New Roman" w:eastAsia="Calibri" w:hAnsi="Times New Roman" w:cs="Times New Roman"/>
          <w:bCs/>
          <w:sz w:val="26"/>
          <w:szCs w:val="26"/>
          <w:lang w:val="el-GR" w:eastAsia="zh-CN"/>
        </w:rPr>
        <w:t>τους,</w:t>
      </w:r>
      <w:r w:rsidRPr="009D2DB5">
        <w:rPr>
          <w:rFonts w:ascii="Times New Roman" w:eastAsia="Calibri" w:hAnsi="Times New Roman" w:cs="Times New Roman"/>
          <w:bCs/>
          <w:sz w:val="26"/>
          <w:szCs w:val="26"/>
          <w:lang w:val="el-GR" w:eastAsia="zh-CN"/>
        </w:rPr>
        <w:t xml:space="preserve"> </w:t>
      </w:r>
      <w:r w:rsidRPr="009D2DB5">
        <w:rPr>
          <w:rFonts w:ascii="Times New Roman" w:eastAsia="Calibri" w:hAnsi="Times New Roman" w:cs="Times New Roman"/>
          <w:b/>
          <w:bCs/>
          <w:sz w:val="26"/>
          <w:szCs w:val="26"/>
          <w:lang w:val="el-GR" w:eastAsia="zh-CN"/>
        </w:rPr>
        <w:t xml:space="preserve">είμαστε οι πρώτοι που παλεύουμε για το καθολικό δικαίωμα στη μόρφωση </w:t>
      </w:r>
      <w:r w:rsidR="009D2DB5" w:rsidRPr="009D2DB5">
        <w:rPr>
          <w:rFonts w:ascii="Times New Roman" w:eastAsia="Calibri" w:hAnsi="Times New Roman" w:cs="Times New Roman"/>
          <w:b/>
          <w:bCs/>
          <w:sz w:val="26"/>
          <w:szCs w:val="26"/>
          <w:lang w:val="el-GR" w:eastAsia="zh-CN"/>
        </w:rPr>
        <w:t>με σεβασμό και ισότητα για όλα τα παιδιά</w:t>
      </w:r>
      <w:r w:rsidR="0071240A" w:rsidRPr="009D2DB5">
        <w:rPr>
          <w:rFonts w:ascii="Times New Roman" w:eastAsia="Calibri" w:hAnsi="Times New Roman" w:cs="Times New Roman"/>
          <w:b/>
          <w:bCs/>
          <w:sz w:val="26"/>
          <w:szCs w:val="26"/>
          <w:lang w:val="el-GR" w:eastAsia="zh-CN"/>
        </w:rPr>
        <w:t xml:space="preserve">, για μια παιδεία που να μορφώνει και όχι να εξοντώνει, για </w:t>
      </w:r>
      <w:r w:rsidR="0071240A" w:rsidRPr="009D2DB5">
        <w:rPr>
          <w:rFonts w:ascii="Times New Roman" w:hAnsi="Times New Roman" w:cs="Times New Roman"/>
          <w:b/>
          <w:sz w:val="26"/>
          <w:szCs w:val="26"/>
          <w:lang w:val="el-GR"/>
        </w:rPr>
        <w:t>ένα σχολείο που δεν</w:t>
      </w:r>
      <w:r w:rsidR="009D2DB5" w:rsidRPr="009D2DB5">
        <w:rPr>
          <w:rFonts w:ascii="Times New Roman" w:hAnsi="Times New Roman" w:cs="Times New Roman"/>
          <w:b/>
          <w:sz w:val="26"/>
          <w:szCs w:val="26"/>
          <w:lang w:val="el-GR"/>
        </w:rPr>
        <w:t xml:space="preserve"> σιωπά και δεν</w:t>
      </w:r>
      <w:r w:rsidR="0071240A" w:rsidRPr="009D2DB5">
        <w:rPr>
          <w:rFonts w:ascii="Times New Roman" w:hAnsi="Times New Roman" w:cs="Times New Roman"/>
          <w:b/>
          <w:sz w:val="26"/>
          <w:szCs w:val="26"/>
          <w:lang w:val="el-GR"/>
        </w:rPr>
        <w:t xml:space="preserve"> παραιτείται από τον παιδαγωγικό και μορφωτικό του ρόλο</w:t>
      </w:r>
      <w:r w:rsidR="00B81422" w:rsidRPr="009D2DB5">
        <w:rPr>
          <w:rFonts w:ascii="Times New Roman" w:hAnsi="Times New Roman" w:cs="Times New Roman"/>
          <w:b/>
          <w:sz w:val="26"/>
          <w:szCs w:val="26"/>
          <w:lang w:val="el-GR"/>
        </w:rPr>
        <w:t>,</w:t>
      </w:r>
      <w:r w:rsidR="0071240A" w:rsidRPr="009D2DB5">
        <w:rPr>
          <w:rFonts w:ascii="Times New Roman" w:eastAsia="Calibri" w:hAnsi="Times New Roman" w:cs="Times New Roman"/>
          <w:b/>
          <w:bCs/>
          <w:sz w:val="26"/>
          <w:szCs w:val="26"/>
          <w:lang w:val="el-GR" w:eastAsia="zh-CN"/>
        </w:rPr>
        <w:t xml:space="preserve"> για παιδαγωγική ελευθερία και δημοκρατία στα σχολεία. </w:t>
      </w:r>
    </w:p>
    <w:p w:rsidR="002452C1" w:rsidRDefault="006A113F" w:rsidP="002452C1">
      <w:pPr>
        <w:spacing w:after="60" w:line="276" w:lineRule="auto"/>
        <w:ind w:firstLine="284"/>
        <w:jc w:val="both"/>
        <w:rPr>
          <w:rFonts w:ascii="Times New Roman" w:hAnsi="Times New Roman" w:cs="Times New Roman"/>
          <w:b/>
          <w:sz w:val="26"/>
          <w:szCs w:val="26"/>
          <w:lang w:val="el-GR"/>
        </w:rPr>
      </w:pPr>
      <w:r w:rsidRPr="009D2DB5">
        <w:rPr>
          <w:rFonts w:ascii="Times New Roman" w:eastAsia="Calibri" w:hAnsi="Times New Roman" w:cs="Times New Roman"/>
          <w:b/>
          <w:bCs/>
          <w:smallCaps/>
          <w:sz w:val="26"/>
          <w:szCs w:val="26"/>
          <w:lang w:val="el-GR" w:eastAsia="zh-CN"/>
        </w:rPr>
        <w:t>Κ</w:t>
      </w:r>
      <w:r w:rsidRPr="009D2DB5">
        <w:rPr>
          <w:rFonts w:ascii="Times New Roman" w:hAnsi="Times New Roman" w:cs="Times New Roman"/>
          <w:b/>
          <w:sz w:val="26"/>
          <w:szCs w:val="26"/>
          <w:lang w:val="el-GR"/>
        </w:rPr>
        <w:t xml:space="preserve">αλούμε τους Συλλόγους Διδασκόντων, όλους τους συναδέλφους και τις </w:t>
      </w:r>
      <w:proofErr w:type="spellStart"/>
      <w:r w:rsidRPr="009D2DB5">
        <w:rPr>
          <w:rFonts w:ascii="Times New Roman" w:hAnsi="Times New Roman" w:cs="Times New Roman"/>
          <w:b/>
          <w:sz w:val="26"/>
          <w:szCs w:val="26"/>
          <w:lang w:val="el-GR"/>
        </w:rPr>
        <w:t>συναδέλφισσες</w:t>
      </w:r>
      <w:proofErr w:type="spellEnd"/>
      <w:r w:rsidRPr="009D2DB5">
        <w:rPr>
          <w:rFonts w:ascii="Times New Roman" w:hAnsi="Times New Roman" w:cs="Times New Roman"/>
          <w:b/>
          <w:sz w:val="26"/>
          <w:szCs w:val="26"/>
          <w:lang w:val="el-GR"/>
        </w:rPr>
        <w:t xml:space="preserve"> σε όλες τις σχολικές μονάδες, να συμμετέχουν μαζικά, ενωτικά, αποφασιστικά στην ΑΠΕΡΓΙΑ-ΑΠΟΧΗ που ομόφωνα αποφάσισε η ΔΟΕ, για να δώσουμε όπως το 2014, ενιαία, καθολικά και νικηφόρα, τη μάχη της εργασιακής μας αξιοπρέπειας. Το Υπουργείο Παιδείας σε αυτόν τον πόλεμο κατά των εκπαιδευτικών δεν πρέπει και δεν θα βρει συμμάχους ανάμεσά μας!   </w:t>
      </w:r>
    </w:p>
    <w:p w:rsidR="002452C1" w:rsidRDefault="002452C1" w:rsidP="002452C1">
      <w:pPr>
        <w:spacing w:after="60" w:line="276" w:lineRule="auto"/>
        <w:ind w:firstLine="284"/>
        <w:jc w:val="both"/>
        <w:rPr>
          <w:rFonts w:ascii="Times New Roman" w:hAnsi="Times New Roman" w:cs="Times New Roman"/>
          <w:b/>
          <w:sz w:val="26"/>
          <w:szCs w:val="26"/>
          <w:lang w:val="el-GR"/>
        </w:rPr>
      </w:pPr>
      <w:r>
        <w:rPr>
          <w:rFonts w:ascii="Times New Roman" w:hAnsi="Times New Roman" w:cs="Times New Roman"/>
          <w:b/>
          <w:sz w:val="26"/>
          <w:szCs w:val="26"/>
          <w:lang w:val="el-GR"/>
        </w:rPr>
        <w:t xml:space="preserve">Το Δ.Σ. του Συλλόγου μας τις αμέσως επόμενες ημέρες θα στείλει πρόγραμμα διαδικτυακών συναντήσεων για την ενημέρωση όλων των συνάδελφων. </w:t>
      </w:r>
    </w:p>
    <w:p w:rsidR="002452C1" w:rsidRPr="00377236" w:rsidRDefault="002452C1" w:rsidP="009C626B">
      <w:pPr>
        <w:spacing w:after="60" w:line="120" w:lineRule="auto"/>
        <w:ind w:firstLine="284"/>
        <w:jc w:val="both"/>
        <w:rPr>
          <w:rFonts w:ascii="Times New Roman" w:hAnsi="Times New Roman" w:cs="Times New Roman"/>
          <w:b/>
          <w:sz w:val="28"/>
          <w:szCs w:val="28"/>
          <w:lang w:val="el-GR"/>
        </w:rPr>
      </w:pPr>
    </w:p>
    <w:p w:rsidR="006A113F" w:rsidRPr="00377236" w:rsidRDefault="006A113F" w:rsidP="00377236">
      <w:pPr>
        <w:spacing w:after="0" w:line="276" w:lineRule="auto"/>
        <w:jc w:val="center"/>
        <w:rPr>
          <w:rFonts w:ascii="Times New Roman" w:hAnsi="Times New Roman" w:cs="Times New Roman"/>
          <w:b/>
          <w:sz w:val="28"/>
          <w:szCs w:val="28"/>
          <w:lang w:val="el-GR"/>
        </w:rPr>
      </w:pPr>
      <w:r w:rsidRPr="00377236">
        <w:rPr>
          <w:rFonts w:ascii="Times New Roman" w:hAnsi="Times New Roman" w:cs="Times New Roman"/>
          <w:b/>
          <w:sz w:val="28"/>
          <w:szCs w:val="28"/>
          <w:lang w:val="el-GR"/>
        </w:rPr>
        <w:t>Με εμπιστοσύνη στη συλλογική μας δύναμη</w:t>
      </w:r>
    </w:p>
    <w:p w:rsidR="009B4103" w:rsidRPr="00377236" w:rsidRDefault="006A113F" w:rsidP="00377236">
      <w:pPr>
        <w:suppressAutoHyphens/>
        <w:spacing w:after="0" w:line="276" w:lineRule="auto"/>
        <w:jc w:val="center"/>
        <w:rPr>
          <w:rFonts w:ascii="Times New Roman" w:hAnsi="Times New Roman" w:cs="Times New Roman"/>
          <w:b/>
          <w:sz w:val="28"/>
          <w:szCs w:val="28"/>
          <w:lang w:val="el-GR"/>
        </w:rPr>
      </w:pPr>
      <w:r w:rsidRPr="00377236">
        <w:rPr>
          <w:rFonts w:ascii="Times New Roman" w:hAnsi="Times New Roman" w:cs="Times New Roman"/>
          <w:b/>
          <w:sz w:val="28"/>
          <w:szCs w:val="28"/>
          <w:lang w:val="el-GR"/>
        </w:rPr>
        <w:t>θα ακυρώσουμε στην πράξη τους κυβερνητικούς σχεδιασμούς!</w:t>
      </w:r>
    </w:p>
    <w:tbl>
      <w:tblPr>
        <w:tblpPr w:leftFromText="180" w:rightFromText="180" w:vertAnchor="text" w:horzAnchor="margin" w:tblpXSpec="center" w:tblpY="287"/>
        <w:tblW w:w="7935" w:type="dxa"/>
        <w:tblLook w:val="00A0"/>
      </w:tblPr>
      <w:tblGrid>
        <w:gridCol w:w="2557"/>
        <w:gridCol w:w="2558"/>
        <w:gridCol w:w="2820"/>
      </w:tblGrid>
      <w:tr w:rsidR="009C626B" w:rsidRPr="009C626B" w:rsidTr="00AF4148">
        <w:trPr>
          <w:trHeight w:val="1060"/>
        </w:trPr>
        <w:tc>
          <w:tcPr>
            <w:tcW w:w="2557" w:type="dxa"/>
            <w:vMerge w:val="restart"/>
            <w:shd w:val="clear" w:color="auto" w:fill="auto"/>
          </w:tcPr>
          <w:p w:rsidR="009C626B" w:rsidRPr="009C626B" w:rsidRDefault="009C626B" w:rsidP="009C626B">
            <w:pPr>
              <w:spacing w:after="0"/>
              <w:jc w:val="center"/>
              <w:rPr>
                <w:rFonts w:ascii="Times New Roman" w:hAnsi="Times New Roman" w:cs="Times New Roman"/>
              </w:rPr>
            </w:pPr>
            <w:r w:rsidRPr="009C626B">
              <w:rPr>
                <w:rFonts w:ascii="Times New Roman" w:hAnsi="Times New Roman" w:cs="Times New Roman"/>
                <w:noProof/>
                <w:lang w:val="el-GR" w:eastAsia="el-GR"/>
              </w:rPr>
              <w:lastRenderedPageBreak/>
              <w:drawing>
                <wp:anchor distT="0" distB="0" distL="114300" distR="114300" simplePos="0" relativeHeight="251663360" behindDoc="1" locked="0" layoutInCell="1" allowOverlap="1">
                  <wp:simplePos x="0" y="0"/>
                  <wp:positionH relativeFrom="column">
                    <wp:posOffset>398145</wp:posOffset>
                  </wp:positionH>
                  <wp:positionV relativeFrom="paragraph">
                    <wp:posOffset>271780</wp:posOffset>
                  </wp:positionV>
                  <wp:extent cx="735965" cy="914400"/>
                  <wp:effectExtent l="19050" t="0" r="6985" b="0"/>
                  <wp:wrapNone/>
                  <wp:docPr id="6" name="Picture 3"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σάρωση0002"/>
                          <pic:cNvPicPr>
                            <a:picLocks noChangeAspect="1" noChangeArrowheads="1"/>
                          </pic:cNvPicPr>
                        </pic:nvPicPr>
                        <pic:blipFill>
                          <a:blip r:embed="rId8">
                            <a:lum contrast="12000"/>
                          </a:blip>
                          <a:srcRect/>
                          <a:stretch>
                            <a:fillRect/>
                          </a:stretch>
                        </pic:blipFill>
                        <pic:spPr bwMode="auto">
                          <a:xfrm>
                            <a:off x="0" y="0"/>
                            <a:ext cx="735965" cy="914400"/>
                          </a:xfrm>
                          <a:prstGeom prst="rect">
                            <a:avLst/>
                          </a:prstGeom>
                          <a:noFill/>
                          <a:ln w="9525">
                            <a:noFill/>
                            <a:miter lim="800000"/>
                            <a:headEnd/>
                            <a:tailEnd/>
                          </a:ln>
                        </pic:spPr>
                      </pic:pic>
                    </a:graphicData>
                  </a:graphic>
                </wp:anchor>
              </w:drawing>
            </w:r>
          </w:p>
          <w:p w:rsidR="009C626B" w:rsidRPr="009C626B" w:rsidRDefault="009C626B" w:rsidP="009C626B">
            <w:pPr>
              <w:spacing w:after="0"/>
              <w:jc w:val="center"/>
              <w:rPr>
                <w:rFonts w:ascii="Times New Roman" w:hAnsi="Times New Roman" w:cs="Times New Roman"/>
              </w:rPr>
            </w:pPr>
            <w:r w:rsidRPr="009C626B">
              <w:rPr>
                <w:rFonts w:ascii="Times New Roman" w:hAnsi="Times New Roman" w:cs="Times New Roman"/>
              </w:rPr>
              <w:t>Ο ΠΡΟΕΔΡΟΣ</w:t>
            </w:r>
          </w:p>
          <w:p w:rsidR="009C626B" w:rsidRPr="009C626B" w:rsidRDefault="009C626B" w:rsidP="009C626B">
            <w:pPr>
              <w:spacing w:after="0"/>
              <w:jc w:val="center"/>
              <w:rPr>
                <w:rFonts w:ascii="Times New Roman" w:hAnsi="Times New Roman" w:cs="Times New Roman"/>
              </w:rPr>
            </w:pPr>
          </w:p>
          <w:p w:rsidR="009C626B" w:rsidRPr="009C626B" w:rsidRDefault="009C626B" w:rsidP="009C626B">
            <w:pPr>
              <w:spacing w:after="0"/>
              <w:jc w:val="center"/>
              <w:rPr>
                <w:rFonts w:ascii="Times New Roman" w:hAnsi="Times New Roman" w:cs="Times New Roman"/>
              </w:rPr>
            </w:pPr>
          </w:p>
          <w:p w:rsidR="009C626B" w:rsidRPr="009C626B" w:rsidRDefault="009C626B" w:rsidP="009C626B">
            <w:pPr>
              <w:spacing w:after="0"/>
              <w:jc w:val="right"/>
              <w:rPr>
                <w:rFonts w:ascii="Times New Roman" w:hAnsi="Times New Roman" w:cs="Times New Roman"/>
              </w:rPr>
            </w:pPr>
          </w:p>
          <w:p w:rsidR="009C626B" w:rsidRPr="009C626B" w:rsidRDefault="009C626B" w:rsidP="009C626B">
            <w:pPr>
              <w:spacing w:after="0"/>
              <w:jc w:val="center"/>
              <w:rPr>
                <w:rFonts w:ascii="Times New Roman" w:hAnsi="Times New Roman" w:cs="Times New Roman"/>
              </w:rPr>
            </w:pPr>
          </w:p>
          <w:p w:rsidR="009C626B" w:rsidRPr="009C626B" w:rsidRDefault="009C626B" w:rsidP="009C626B">
            <w:pPr>
              <w:spacing w:after="0"/>
              <w:jc w:val="center"/>
              <w:rPr>
                <w:rFonts w:ascii="Times New Roman" w:hAnsi="Times New Roman" w:cs="Times New Roman"/>
              </w:rPr>
            </w:pPr>
            <w:r w:rsidRPr="009C626B">
              <w:rPr>
                <w:rFonts w:ascii="Times New Roman" w:hAnsi="Times New Roman" w:cs="Times New Roman"/>
              </w:rPr>
              <w:t>ΜΑΡΙΟΣ</w:t>
            </w:r>
          </w:p>
          <w:p w:rsidR="009C626B" w:rsidRPr="009C626B" w:rsidRDefault="009C626B" w:rsidP="009C626B">
            <w:pPr>
              <w:tabs>
                <w:tab w:val="center" w:pos="1170"/>
                <w:tab w:val="right" w:pos="2341"/>
              </w:tabs>
              <w:spacing w:after="0"/>
              <w:rPr>
                <w:rFonts w:ascii="Times New Roman" w:hAnsi="Times New Roman" w:cs="Times New Roman"/>
                <w:noProof/>
              </w:rPr>
            </w:pPr>
            <w:r w:rsidRPr="009C626B">
              <w:rPr>
                <w:rFonts w:ascii="Times New Roman" w:hAnsi="Times New Roman" w:cs="Times New Roman"/>
              </w:rPr>
              <w:tab/>
              <w:t>ΧΑΔΟΥΛΗΣ</w:t>
            </w:r>
            <w:r w:rsidRPr="009C626B">
              <w:rPr>
                <w:rFonts w:ascii="Times New Roman" w:hAnsi="Times New Roman" w:cs="Times New Roman"/>
              </w:rPr>
              <w:tab/>
            </w:r>
          </w:p>
        </w:tc>
        <w:tc>
          <w:tcPr>
            <w:tcW w:w="2558" w:type="dxa"/>
            <w:shd w:val="clear" w:color="auto" w:fill="auto"/>
          </w:tcPr>
          <w:p w:rsidR="009C626B" w:rsidRPr="009C626B" w:rsidRDefault="009C626B" w:rsidP="009C626B">
            <w:pPr>
              <w:spacing w:after="0"/>
              <w:jc w:val="center"/>
              <w:rPr>
                <w:rFonts w:ascii="Times New Roman" w:hAnsi="Times New Roman" w:cs="Times New Roman"/>
                <w:noProof/>
              </w:rPr>
            </w:pPr>
            <w:r w:rsidRPr="009C626B">
              <w:rPr>
                <w:rFonts w:ascii="Times New Roman" w:hAnsi="Times New Roman" w:cs="Times New Roman"/>
                <w:noProof/>
                <w:lang w:val="el-GR" w:eastAsia="el-GR"/>
              </w:rPr>
              <w:drawing>
                <wp:anchor distT="0" distB="0" distL="114300" distR="114300" simplePos="0" relativeHeight="251662336" behindDoc="1" locked="0" layoutInCell="1" allowOverlap="1">
                  <wp:simplePos x="0" y="0"/>
                  <wp:positionH relativeFrom="column">
                    <wp:posOffset>264795</wp:posOffset>
                  </wp:positionH>
                  <wp:positionV relativeFrom="paragraph">
                    <wp:posOffset>255270</wp:posOffset>
                  </wp:positionV>
                  <wp:extent cx="923290" cy="961390"/>
                  <wp:effectExtent l="19050" t="0" r="0" b="0"/>
                  <wp:wrapTight wrapText="bothSides">
                    <wp:wrapPolygon edited="0">
                      <wp:start x="-446" y="0"/>
                      <wp:lineTo x="-446" y="20972"/>
                      <wp:lineTo x="21392" y="20972"/>
                      <wp:lineTo x="21392" y="0"/>
                      <wp:lineTo x="-446" y="0"/>
                    </wp:wrapPolygon>
                  </wp:wrapTight>
                  <wp:docPr id="5" name="1 - Εικόνα"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 Εικόνα" descr="rigas ferraios 2.jpg"/>
                          <pic:cNvPicPr>
                            <a:picLocks noChangeAspect="1" noChangeArrowheads="1"/>
                          </pic:cNvPicPr>
                        </pic:nvPicPr>
                        <pic:blipFill>
                          <a:blip r:embed="rId9"/>
                          <a:srcRect/>
                          <a:stretch>
                            <a:fillRect/>
                          </a:stretch>
                        </pic:blipFill>
                        <pic:spPr bwMode="auto">
                          <a:xfrm>
                            <a:off x="0" y="0"/>
                            <a:ext cx="923290" cy="961390"/>
                          </a:xfrm>
                          <a:prstGeom prst="rect">
                            <a:avLst/>
                          </a:prstGeom>
                          <a:noFill/>
                          <a:ln w="9525">
                            <a:noFill/>
                            <a:miter lim="800000"/>
                            <a:headEnd/>
                            <a:tailEnd/>
                          </a:ln>
                        </pic:spPr>
                      </pic:pic>
                    </a:graphicData>
                  </a:graphic>
                </wp:anchor>
              </w:drawing>
            </w:r>
            <w:r w:rsidRPr="009C626B">
              <w:rPr>
                <w:rFonts w:ascii="Times New Roman" w:hAnsi="Times New Roman" w:cs="Times New Roman"/>
              </w:rPr>
              <w:t>ΓΙΑ ΤΟ  Δ.Σ.</w:t>
            </w:r>
          </w:p>
        </w:tc>
        <w:tc>
          <w:tcPr>
            <w:tcW w:w="2820" w:type="dxa"/>
            <w:vMerge w:val="restart"/>
            <w:shd w:val="clear" w:color="auto" w:fill="auto"/>
          </w:tcPr>
          <w:p w:rsidR="009C626B" w:rsidRPr="009C626B" w:rsidRDefault="009C626B" w:rsidP="009C626B">
            <w:pPr>
              <w:spacing w:after="0"/>
              <w:jc w:val="center"/>
              <w:rPr>
                <w:rFonts w:ascii="Times New Roman" w:hAnsi="Times New Roman" w:cs="Times New Roman"/>
                <w:noProof/>
                <w:lang w:val="el-GR"/>
              </w:rPr>
            </w:pPr>
          </w:p>
          <w:p w:rsidR="009C626B" w:rsidRPr="009C626B" w:rsidRDefault="009C626B" w:rsidP="009C626B">
            <w:pPr>
              <w:spacing w:after="0"/>
              <w:jc w:val="center"/>
              <w:rPr>
                <w:rFonts w:ascii="Times New Roman" w:hAnsi="Times New Roman" w:cs="Times New Roman"/>
                <w:noProof/>
                <w:lang w:val="el-GR"/>
              </w:rPr>
            </w:pPr>
            <w:r w:rsidRPr="009C626B">
              <w:rPr>
                <w:rFonts w:ascii="Times New Roman" w:hAnsi="Times New Roman" w:cs="Times New Roman"/>
                <w:noProof/>
                <w:lang w:val="el-GR"/>
              </w:rPr>
              <w:t>Ο ΓΕΝ. ΓΡΑΜΜΑΤΕΑΣ</w:t>
            </w:r>
          </w:p>
          <w:p w:rsidR="009C626B" w:rsidRPr="009C626B" w:rsidRDefault="009C626B" w:rsidP="009C626B">
            <w:pPr>
              <w:spacing w:after="0"/>
              <w:rPr>
                <w:rFonts w:ascii="Times New Roman" w:hAnsi="Times New Roman" w:cs="Times New Roman"/>
                <w:lang w:val="el-GR"/>
              </w:rPr>
            </w:pPr>
            <w:r w:rsidRPr="009C626B">
              <w:rPr>
                <w:rFonts w:ascii="Times New Roman" w:hAnsi="Times New Roman" w:cs="Times New Roman"/>
                <w:noProof/>
                <w:lang w:val="el-GR" w:eastAsia="el-GR"/>
              </w:rPr>
              <w:drawing>
                <wp:anchor distT="0" distB="0" distL="114300" distR="114300" simplePos="0" relativeHeight="251664384" behindDoc="1" locked="0" layoutInCell="1" allowOverlap="1">
                  <wp:simplePos x="0" y="0"/>
                  <wp:positionH relativeFrom="column">
                    <wp:posOffset>464820</wp:posOffset>
                  </wp:positionH>
                  <wp:positionV relativeFrom="paragraph">
                    <wp:posOffset>48260</wp:posOffset>
                  </wp:positionV>
                  <wp:extent cx="792480" cy="581025"/>
                  <wp:effectExtent l="19050" t="0" r="7620" b="0"/>
                  <wp:wrapNone/>
                  <wp:docPr id="7" name="Picture 4"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σάρωση0001"/>
                          <pic:cNvPicPr>
                            <a:picLocks noChangeAspect="1" noChangeArrowheads="1"/>
                          </pic:cNvPicPr>
                        </pic:nvPicPr>
                        <pic:blipFill>
                          <a:blip r:embed="rId10"/>
                          <a:srcRect l="5556" t="5072" r="11111" b="24690"/>
                          <a:stretch>
                            <a:fillRect/>
                          </a:stretch>
                        </pic:blipFill>
                        <pic:spPr bwMode="auto">
                          <a:xfrm>
                            <a:off x="0" y="0"/>
                            <a:ext cx="792480" cy="581025"/>
                          </a:xfrm>
                          <a:prstGeom prst="rect">
                            <a:avLst/>
                          </a:prstGeom>
                          <a:noFill/>
                          <a:ln w="9525">
                            <a:noFill/>
                            <a:miter lim="800000"/>
                            <a:headEnd/>
                            <a:tailEnd/>
                          </a:ln>
                        </pic:spPr>
                      </pic:pic>
                    </a:graphicData>
                  </a:graphic>
                </wp:anchor>
              </w:drawing>
            </w:r>
          </w:p>
          <w:p w:rsidR="009C626B" w:rsidRPr="009C626B" w:rsidRDefault="009C626B" w:rsidP="009C626B">
            <w:pPr>
              <w:spacing w:after="0"/>
              <w:rPr>
                <w:rFonts w:ascii="Times New Roman" w:hAnsi="Times New Roman" w:cs="Times New Roman"/>
                <w:lang w:val="el-GR"/>
              </w:rPr>
            </w:pPr>
          </w:p>
          <w:p w:rsidR="009C626B" w:rsidRPr="009C626B" w:rsidRDefault="009C626B" w:rsidP="009C626B">
            <w:pPr>
              <w:spacing w:after="0"/>
              <w:rPr>
                <w:rFonts w:ascii="Times New Roman" w:hAnsi="Times New Roman" w:cs="Times New Roman"/>
                <w:lang w:val="el-GR"/>
              </w:rPr>
            </w:pPr>
          </w:p>
          <w:p w:rsidR="009C626B" w:rsidRPr="009C626B" w:rsidRDefault="009C626B" w:rsidP="009C626B">
            <w:pPr>
              <w:spacing w:after="0"/>
              <w:rPr>
                <w:rFonts w:ascii="Times New Roman" w:hAnsi="Times New Roman" w:cs="Times New Roman"/>
                <w:lang w:val="el-GR"/>
              </w:rPr>
            </w:pPr>
          </w:p>
          <w:p w:rsidR="009C626B" w:rsidRPr="009C626B" w:rsidRDefault="009C626B" w:rsidP="009C626B">
            <w:pPr>
              <w:spacing w:after="0"/>
              <w:jc w:val="center"/>
              <w:rPr>
                <w:rFonts w:ascii="Times New Roman" w:hAnsi="Times New Roman" w:cs="Times New Roman"/>
                <w:lang w:val="el-GR"/>
              </w:rPr>
            </w:pPr>
            <w:r w:rsidRPr="009C626B">
              <w:rPr>
                <w:rFonts w:ascii="Times New Roman" w:hAnsi="Times New Roman" w:cs="Times New Roman"/>
                <w:lang w:val="el-GR"/>
              </w:rPr>
              <w:t xml:space="preserve">ΣΩΤΗΡΗΣ </w:t>
            </w:r>
          </w:p>
          <w:p w:rsidR="009C626B" w:rsidRPr="009C626B" w:rsidRDefault="009C626B" w:rsidP="009C626B">
            <w:pPr>
              <w:spacing w:after="0"/>
              <w:jc w:val="center"/>
              <w:rPr>
                <w:rFonts w:ascii="Times New Roman" w:hAnsi="Times New Roman" w:cs="Times New Roman"/>
                <w:noProof/>
                <w:lang w:val="el-GR"/>
              </w:rPr>
            </w:pPr>
            <w:r w:rsidRPr="009C626B">
              <w:rPr>
                <w:rFonts w:ascii="Times New Roman" w:hAnsi="Times New Roman" w:cs="Times New Roman"/>
                <w:lang w:val="el-GR"/>
              </w:rPr>
              <w:t>ΚΑΡΛΗΣ</w:t>
            </w:r>
          </w:p>
        </w:tc>
      </w:tr>
      <w:tr w:rsidR="009C626B" w:rsidRPr="009C626B" w:rsidTr="00AF4148">
        <w:trPr>
          <w:trHeight w:val="421"/>
        </w:trPr>
        <w:tc>
          <w:tcPr>
            <w:tcW w:w="0" w:type="auto"/>
            <w:vMerge/>
            <w:shd w:val="clear" w:color="auto" w:fill="auto"/>
            <w:vAlign w:val="center"/>
          </w:tcPr>
          <w:p w:rsidR="009C626B" w:rsidRPr="009C626B" w:rsidRDefault="009C626B" w:rsidP="00AF4148">
            <w:pPr>
              <w:rPr>
                <w:noProof/>
                <w:lang w:val="el-GR"/>
              </w:rPr>
            </w:pPr>
          </w:p>
        </w:tc>
        <w:tc>
          <w:tcPr>
            <w:tcW w:w="2558" w:type="dxa"/>
            <w:shd w:val="clear" w:color="auto" w:fill="auto"/>
          </w:tcPr>
          <w:p w:rsidR="009C626B" w:rsidRPr="009C626B" w:rsidRDefault="009C626B" w:rsidP="00AF4148">
            <w:pPr>
              <w:rPr>
                <w:bCs/>
                <w:color w:val="000000"/>
                <w:spacing w:val="-4"/>
                <w:lang w:val="el-GR"/>
              </w:rPr>
            </w:pPr>
          </w:p>
        </w:tc>
        <w:tc>
          <w:tcPr>
            <w:tcW w:w="0" w:type="auto"/>
            <w:vMerge/>
            <w:shd w:val="clear" w:color="auto" w:fill="auto"/>
            <w:vAlign w:val="center"/>
          </w:tcPr>
          <w:p w:rsidR="009C626B" w:rsidRPr="009C626B" w:rsidRDefault="009C626B" w:rsidP="00AF4148">
            <w:pPr>
              <w:rPr>
                <w:noProof/>
                <w:lang w:val="el-GR"/>
              </w:rPr>
            </w:pPr>
          </w:p>
        </w:tc>
      </w:tr>
    </w:tbl>
    <w:p w:rsidR="009D2DB5" w:rsidRPr="009D2DB5" w:rsidRDefault="009D2DB5" w:rsidP="009D2DB5">
      <w:pPr>
        <w:suppressAutoHyphens/>
        <w:spacing w:after="60" w:line="276" w:lineRule="auto"/>
        <w:jc w:val="center"/>
        <w:rPr>
          <w:rFonts w:ascii="Times New Roman" w:eastAsia="Calibri" w:hAnsi="Times New Roman" w:cs="Times New Roman"/>
          <w:sz w:val="26"/>
          <w:szCs w:val="26"/>
          <w:lang w:val="el-GR" w:eastAsia="zh-CN"/>
        </w:rPr>
      </w:pPr>
    </w:p>
    <w:sectPr w:rsidR="009D2DB5" w:rsidRPr="009D2DB5" w:rsidSect="009C626B">
      <w:pgSz w:w="11906" w:h="16838"/>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F4053"/>
    <w:multiLevelType w:val="hybridMultilevel"/>
    <w:tmpl w:val="9E4AF780"/>
    <w:lvl w:ilvl="0" w:tplc="D3D40D32">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3202458"/>
    <w:multiLevelType w:val="hybridMultilevel"/>
    <w:tmpl w:val="DEECC2F0"/>
    <w:lvl w:ilvl="0" w:tplc="16646D9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22C63D21"/>
    <w:multiLevelType w:val="hybridMultilevel"/>
    <w:tmpl w:val="8BD03F5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99323DE"/>
    <w:multiLevelType w:val="hybridMultilevel"/>
    <w:tmpl w:val="370AC542"/>
    <w:lvl w:ilvl="0" w:tplc="93FCBCA2">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AE25302"/>
    <w:multiLevelType w:val="multilevel"/>
    <w:tmpl w:val="722C8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0AE0A31"/>
    <w:multiLevelType w:val="hybridMultilevel"/>
    <w:tmpl w:val="A69C29F0"/>
    <w:lvl w:ilvl="0" w:tplc="878201C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464FB"/>
    <w:rsid w:val="000161CF"/>
    <w:rsid w:val="00024280"/>
    <w:rsid w:val="000476C5"/>
    <w:rsid w:val="00050CAC"/>
    <w:rsid w:val="0007223C"/>
    <w:rsid w:val="00090630"/>
    <w:rsid w:val="000F7608"/>
    <w:rsid w:val="00153AD7"/>
    <w:rsid w:val="002452C1"/>
    <w:rsid w:val="00273C53"/>
    <w:rsid w:val="002A79E1"/>
    <w:rsid w:val="002B45B9"/>
    <w:rsid w:val="002C1CB5"/>
    <w:rsid w:val="002C54BA"/>
    <w:rsid w:val="002D6AFC"/>
    <w:rsid w:val="00317E78"/>
    <w:rsid w:val="00322D47"/>
    <w:rsid w:val="00363010"/>
    <w:rsid w:val="00363954"/>
    <w:rsid w:val="00377236"/>
    <w:rsid w:val="003C5454"/>
    <w:rsid w:val="00427FD8"/>
    <w:rsid w:val="00437DAB"/>
    <w:rsid w:val="00442299"/>
    <w:rsid w:val="00466C7A"/>
    <w:rsid w:val="004B2740"/>
    <w:rsid w:val="004B4067"/>
    <w:rsid w:val="00517E7F"/>
    <w:rsid w:val="00524CF5"/>
    <w:rsid w:val="00576696"/>
    <w:rsid w:val="00577215"/>
    <w:rsid w:val="00595D82"/>
    <w:rsid w:val="00595FB9"/>
    <w:rsid w:val="005A02FE"/>
    <w:rsid w:val="005C19D8"/>
    <w:rsid w:val="006172BC"/>
    <w:rsid w:val="00666410"/>
    <w:rsid w:val="00696D08"/>
    <w:rsid w:val="006A113F"/>
    <w:rsid w:val="00706A6A"/>
    <w:rsid w:val="0071240A"/>
    <w:rsid w:val="0071421F"/>
    <w:rsid w:val="007464FB"/>
    <w:rsid w:val="00763570"/>
    <w:rsid w:val="00781AE2"/>
    <w:rsid w:val="00786E42"/>
    <w:rsid w:val="007C1677"/>
    <w:rsid w:val="007E7E66"/>
    <w:rsid w:val="0083298A"/>
    <w:rsid w:val="0087468E"/>
    <w:rsid w:val="00884259"/>
    <w:rsid w:val="008E0EEA"/>
    <w:rsid w:val="009542B5"/>
    <w:rsid w:val="009B4103"/>
    <w:rsid w:val="009C626B"/>
    <w:rsid w:val="009D2DB5"/>
    <w:rsid w:val="009D6A20"/>
    <w:rsid w:val="00A06A32"/>
    <w:rsid w:val="00A20586"/>
    <w:rsid w:val="00A2108C"/>
    <w:rsid w:val="00A42B91"/>
    <w:rsid w:val="00A51CBF"/>
    <w:rsid w:val="00A5215E"/>
    <w:rsid w:val="00AA7E6F"/>
    <w:rsid w:val="00AD5939"/>
    <w:rsid w:val="00B05760"/>
    <w:rsid w:val="00B228F3"/>
    <w:rsid w:val="00B45E4A"/>
    <w:rsid w:val="00B81422"/>
    <w:rsid w:val="00BB139E"/>
    <w:rsid w:val="00BE08AC"/>
    <w:rsid w:val="00BE16C6"/>
    <w:rsid w:val="00BE44FC"/>
    <w:rsid w:val="00BF7822"/>
    <w:rsid w:val="00C72D6F"/>
    <w:rsid w:val="00D05BF8"/>
    <w:rsid w:val="00D640D9"/>
    <w:rsid w:val="00DB1003"/>
    <w:rsid w:val="00DB6854"/>
    <w:rsid w:val="00DD7E07"/>
    <w:rsid w:val="00E0711D"/>
    <w:rsid w:val="00ED4479"/>
    <w:rsid w:val="00EF25BA"/>
    <w:rsid w:val="00F16CCD"/>
    <w:rsid w:val="00FA00B3"/>
    <w:rsid w:val="00FA29D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8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A5215E"/>
    <w:pPr>
      <w:spacing w:line="256" w:lineRule="auto"/>
      <w:ind w:left="720"/>
      <w:contextualSpacing/>
    </w:pPr>
  </w:style>
  <w:style w:type="paragraph" w:styleId="Web">
    <w:name w:val="Normal (Web)"/>
    <w:basedOn w:val="a"/>
    <w:uiPriority w:val="99"/>
    <w:unhideWhenUsed/>
    <w:rsid w:val="00696D08"/>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styleId="a4">
    <w:name w:val="Strong"/>
    <w:basedOn w:val="a0"/>
    <w:uiPriority w:val="22"/>
    <w:qFormat/>
    <w:rsid w:val="00696D08"/>
    <w:rPr>
      <w:b/>
      <w:bCs/>
    </w:rPr>
  </w:style>
</w:styles>
</file>

<file path=word/webSettings.xml><?xml version="1.0" encoding="utf-8"?>
<w:webSettings xmlns:r="http://schemas.openxmlformats.org/officeDocument/2006/relationships" xmlns:w="http://schemas.openxmlformats.org/wordprocessingml/2006/main">
  <w:divs>
    <w:div w:id="272326313">
      <w:bodyDiv w:val="1"/>
      <w:marLeft w:val="0"/>
      <w:marRight w:val="0"/>
      <w:marTop w:val="0"/>
      <w:marBottom w:val="0"/>
      <w:divBdr>
        <w:top w:val="none" w:sz="0" w:space="0" w:color="auto"/>
        <w:left w:val="none" w:sz="0" w:space="0" w:color="auto"/>
        <w:bottom w:val="none" w:sz="0" w:space="0" w:color="auto"/>
        <w:right w:val="none" w:sz="0" w:space="0" w:color="auto"/>
      </w:divBdr>
    </w:div>
    <w:div w:id="605500802">
      <w:bodyDiv w:val="1"/>
      <w:marLeft w:val="0"/>
      <w:marRight w:val="0"/>
      <w:marTop w:val="0"/>
      <w:marBottom w:val="0"/>
      <w:divBdr>
        <w:top w:val="none" w:sz="0" w:space="0" w:color="auto"/>
        <w:left w:val="none" w:sz="0" w:space="0" w:color="auto"/>
        <w:bottom w:val="none" w:sz="0" w:space="0" w:color="auto"/>
        <w:right w:val="none" w:sz="0" w:space="0" w:color="auto"/>
      </w:divBdr>
    </w:div>
    <w:div w:id="872885587">
      <w:bodyDiv w:val="1"/>
      <w:marLeft w:val="0"/>
      <w:marRight w:val="0"/>
      <w:marTop w:val="0"/>
      <w:marBottom w:val="0"/>
      <w:divBdr>
        <w:top w:val="none" w:sz="0" w:space="0" w:color="auto"/>
        <w:left w:val="none" w:sz="0" w:space="0" w:color="auto"/>
        <w:bottom w:val="none" w:sz="0" w:space="0" w:color="auto"/>
        <w:right w:val="none" w:sz="0" w:space="0" w:color="auto"/>
      </w:divBdr>
    </w:div>
    <w:div w:id="1021009071">
      <w:bodyDiv w:val="1"/>
      <w:marLeft w:val="0"/>
      <w:marRight w:val="0"/>
      <w:marTop w:val="0"/>
      <w:marBottom w:val="0"/>
      <w:divBdr>
        <w:top w:val="none" w:sz="0" w:space="0" w:color="auto"/>
        <w:left w:val="none" w:sz="0" w:space="0" w:color="auto"/>
        <w:bottom w:val="none" w:sz="0" w:space="0" w:color="auto"/>
        <w:right w:val="none" w:sz="0" w:space="0" w:color="auto"/>
      </w:divBdr>
    </w:div>
    <w:div w:id="1343124412">
      <w:bodyDiv w:val="1"/>
      <w:marLeft w:val="0"/>
      <w:marRight w:val="0"/>
      <w:marTop w:val="0"/>
      <w:marBottom w:val="0"/>
      <w:divBdr>
        <w:top w:val="none" w:sz="0" w:space="0" w:color="auto"/>
        <w:left w:val="none" w:sz="0" w:space="0" w:color="auto"/>
        <w:bottom w:val="none" w:sz="0" w:space="0" w:color="auto"/>
        <w:right w:val="none" w:sz="0" w:space="0" w:color="auto"/>
      </w:divBdr>
    </w:div>
    <w:div w:id="136737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info@rigasfereospeiraias.g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492B7-6E56-4A9E-9B73-0337BF2AD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TotalTime>
  <Pages>4</Pages>
  <Words>1402</Words>
  <Characters>7575</Characters>
  <Application>Microsoft Office Word</Application>
  <DocSecurity>0</DocSecurity>
  <Lines>63</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yanismarinis</dc:creator>
  <cp:keywords/>
  <dc:description/>
  <cp:lastModifiedBy>Χρήστης των Windows</cp:lastModifiedBy>
  <cp:revision>33</cp:revision>
  <cp:lastPrinted>2021-02-06T17:27:00Z</cp:lastPrinted>
  <dcterms:created xsi:type="dcterms:W3CDTF">2021-02-03T17:41:00Z</dcterms:created>
  <dcterms:modified xsi:type="dcterms:W3CDTF">2021-02-09T21:06:00Z</dcterms:modified>
</cp:coreProperties>
</file>